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008D5" w14:textId="78863D4B" w:rsidR="00AF333A" w:rsidRPr="002E1DB4" w:rsidRDefault="00AF333A" w:rsidP="00AF333A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  <w:r w:rsidRPr="00C27E51">
        <w:rPr>
          <w:rFonts w:asciiTheme="minorHAnsi" w:hAnsiTheme="minorHAnsi" w:cstheme="minorHAnsi"/>
          <w:noProof/>
          <w:color w:val="548DD4" w:themeColor="text2" w:themeTint="99"/>
          <w:sz w:val="68"/>
          <w:szCs w:val="6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BCCF2" wp14:editId="64F24A03">
                <wp:simplePos x="0" y="0"/>
                <wp:positionH relativeFrom="column">
                  <wp:posOffset>5286375</wp:posOffset>
                </wp:positionH>
                <wp:positionV relativeFrom="paragraph">
                  <wp:posOffset>440690</wp:posOffset>
                </wp:positionV>
                <wp:extent cx="1362710" cy="871220"/>
                <wp:effectExtent l="12700" t="12700" r="8890" b="17780"/>
                <wp:wrapNone/>
                <wp:docPr id="1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87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77F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5ECBDF" w14:textId="77777777" w:rsidR="00AF333A" w:rsidRPr="002E1DB4" w:rsidRDefault="00AF333A" w:rsidP="00AF333A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</w:t>
                            </w:r>
                          </w:p>
                          <w:p w14:paraId="37BFD2A0" w14:textId="77777777" w:rsidR="00AF333A" w:rsidRPr="002E1DB4" w:rsidRDefault="00AF333A" w:rsidP="00AF333A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privado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BCCF2" id="3 Elipse" o:spid="_x0000_s1026" style="position:absolute;left:0;text-align:left;margin-left:416.25pt;margin-top:34.7pt;width:107.3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" fillcolor="window" strokecolor="#377f7a" strokeweight="2pt">
                <v:textbox>
                  <w:txbxContent>
                    <w:p w14:paraId="085ECBDF" w14:textId="77777777" w:rsidR="00AF333A" w:rsidRPr="002E1DB4" w:rsidRDefault="00AF333A" w:rsidP="00AF333A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</w:t>
                      </w:r>
                    </w:p>
                    <w:p w14:paraId="37BFD2A0" w14:textId="77777777" w:rsidR="00AF333A" w:rsidRPr="002E1DB4" w:rsidRDefault="00AF333A" w:rsidP="00AF333A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privado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Bidi"/>
          <w:b/>
          <w:bCs/>
          <w:color w:val="49AAA2"/>
          <w:sz w:val="68"/>
          <w:szCs w:val="68"/>
        </w:rPr>
        <w:t>Norte de Portugal y Santiago</w:t>
      </w:r>
    </w:p>
    <w:p w14:paraId="7D5FC2DE" w14:textId="77777777" w:rsidR="00AF333A" w:rsidRPr="0026436E" w:rsidRDefault="00AF333A" w:rsidP="00AF333A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5DC3C9A4" w14:textId="77777777" w:rsidR="00AF333A" w:rsidRPr="0026436E" w:rsidRDefault="00AF333A" w:rsidP="00AF333A">
      <w:pPr>
        <w:jc w:val="both"/>
        <w:rPr>
          <w:rFonts w:asciiTheme="minorHAnsi" w:hAnsiTheme="minorHAnsi" w:cstheme="minorHAnsi"/>
          <w:b/>
          <w:sz w:val="16"/>
          <w:lang w:val="es-ES_tradnl"/>
        </w:rPr>
      </w:pPr>
    </w:p>
    <w:p w14:paraId="3B1B7052" w14:textId="3D83E1BB" w:rsidR="00AF333A" w:rsidRPr="00C27E51" w:rsidRDefault="00AF333A" w:rsidP="00AF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AAA2"/>
        <w:tabs>
          <w:tab w:val="left" w:pos="7411"/>
        </w:tabs>
        <w:jc w:val="both"/>
        <w:rPr>
          <w:rFonts w:asciiTheme="minorHAnsi" w:hAnsiTheme="minorHAnsi" w:cstheme="minorHAnsi"/>
          <w:color w:val="FFFFFF" w:themeColor="background1"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8 </w:t>
      </w:r>
      <w:r w:rsidRPr="00C27E51"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días 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                                                                                                            REF. H-5006</w:t>
      </w:r>
    </w:p>
    <w:p w14:paraId="26B0C82A" w14:textId="77777777" w:rsidR="00AF333A" w:rsidRDefault="00AF333A" w:rsidP="00AF333A">
      <w:pPr>
        <w:jc w:val="both"/>
        <w:rPr>
          <w:rFonts w:asciiTheme="minorHAnsi" w:hAnsiTheme="minorHAnsi" w:cstheme="minorHAnsi"/>
          <w:b/>
          <w:color w:val="BFBFBF" w:themeColor="background1" w:themeShade="BF"/>
          <w:sz w:val="18"/>
          <w:szCs w:val="18"/>
        </w:rPr>
      </w:pPr>
    </w:p>
    <w:p w14:paraId="484B9842" w14:textId="2E74E387" w:rsidR="00422268" w:rsidRDefault="00422268" w:rsidP="00422268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5E49093B" w14:textId="77777777" w:rsidR="00B27A43" w:rsidRDefault="00B27A43" w:rsidP="002562A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  <w:sectPr w:rsidR="00B27A43" w:rsidSect="006A12FB">
          <w:type w:val="continuous"/>
          <w:pgSz w:w="11907" w:h="16839" w:code="9"/>
          <w:pgMar w:top="426" w:right="708" w:bottom="426" w:left="709" w:header="720" w:footer="720" w:gutter="0"/>
          <w:cols w:space="720"/>
          <w:docGrid w:linePitch="360"/>
        </w:sectPr>
      </w:pPr>
    </w:p>
    <w:p w14:paraId="2556030A" w14:textId="389F9CA4" w:rsidR="002562A1" w:rsidRDefault="002562A1" w:rsidP="002562A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01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Lisboa</w:t>
      </w:r>
    </w:p>
    <w:p w14:paraId="493CBE2D" w14:textId="241E7812" w:rsidR="00967FCC" w:rsidRDefault="00967FCC" w:rsidP="00967FCC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sz w:val="18"/>
          <w:szCs w:val="18"/>
        </w:rPr>
        <w:t xml:space="preserve">Llegada al aeropuerto de </w:t>
      </w:r>
      <w:r>
        <w:rPr>
          <w:rFonts w:asciiTheme="minorHAnsi" w:hAnsiTheme="minorHAnsi" w:cstheme="minorHAnsi"/>
          <w:sz w:val="18"/>
          <w:szCs w:val="18"/>
        </w:rPr>
        <w:t>Ámsterdam</w:t>
      </w:r>
      <w:r w:rsidRPr="00F657C5">
        <w:rPr>
          <w:rFonts w:asciiTheme="minorHAnsi" w:hAnsiTheme="minorHAnsi" w:cstheme="minorHAnsi"/>
          <w:sz w:val="18"/>
          <w:szCs w:val="18"/>
        </w:rPr>
        <w:t xml:space="preserve"> y </w:t>
      </w:r>
      <w:r w:rsidRPr="00F657C5">
        <w:rPr>
          <w:rFonts w:asciiTheme="minorHAnsi" w:hAnsiTheme="minorHAnsi" w:cstheme="minorHAnsi"/>
          <w:b/>
          <w:sz w:val="18"/>
          <w:szCs w:val="18"/>
        </w:rPr>
        <w:t>traslado</w:t>
      </w:r>
      <w:r w:rsidRPr="00F657C5">
        <w:rPr>
          <w:rFonts w:asciiTheme="minorHAnsi" w:hAnsiTheme="minorHAnsi" w:cstheme="minorHAnsi"/>
          <w:sz w:val="18"/>
          <w:szCs w:val="18"/>
        </w:rPr>
        <w:t xml:space="preserve"> al hotel.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657C5">
        <w:rPr>
          <w:rFonts w:asciiTheme="minorHAnsi" w:hAnsiTheme="minorHAnsi" w:cstheme="minorHAnsi"/>
          <w:b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3FF11638" w14:textId="6B7DF687" w:rsidR="009D1934" w:rsidRDefault="009D1934" w:rsidP="00967FC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CE35E5" w14:textId="5C820347" w:rsidR="009D1934" w:rsidRDefault="009D1934" w:rsidP="009D193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02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Lisboa </w:t>
      </w:r>
      <w:r w:rsidR="00643280">
        <w:rPr>
          <w:rFonts w:asciiTheme="minorHAnsi" w:hAnsiTheme="minorHAnsi" w:cstheme="minorHAnsi"/>
          <w:b/>
          <w:color w:val="49AAA2"/>
          <w:sz w:val="18"/>
          <w:szCs w:val="18"/>
        </w:rPr>
        <w:t>-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Sintra </w:t>
      </w:r>
      <w:r w:rsidR="00643280">
        <w:rPr>
          <w:rFonts w:asciiTheme="minorHAnsi" w:hAnsiTheme="minorHAnsi" w:cstheme="minorHAnsi"/>
          <w:b/>
          <w:color w:val="49AAA2"/>
          <w:sz w:val="18"/>
          <w:szCs w:val="18"/>
        </w:rPr>
        <w:t>-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Lisboa </w:t>
      </w:r>
    </w:p>
    <w:p w14:paraId="31688CB3" w14:textId="1D33C5FD" w:rsidR="009D1934" w:rsidRPr="00686CF4" w:rsidRDefault="009D1934" w:rsidP="00967FCC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86CF4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>. Salida hacia Sintra</w:t>
      </w:r>
      <w:r w:rsidR="00C01FC1">
        <w:rPr>
          <w:rFonts w:asciiTheme="minorHAnsi" w:hAnsiTheme="minorHAnsi" w:cstheme="minorHAnsi"/>
          <w:sz w:val="18"/>
          <w:szCs w:val="18"/>
        </w:rPr>
        <w:t xml:space="preserve">. Parada y tiempo libre para disfrutar de esta tradicional villa Patrimonio de la Humanidad. </w:t>
      </w:r>
      <w:r w:rsidR="007645E3">
        <w:rPr>
          <w:rFonts w:asciiTheme="minorHAnsi" w:hAnsiTheme="minorHAnsi" w:cstheme="minorHAnsi"/>
          <w:sz w:val="18"/>
          <w:szCs w:val="18"/>
        </w:rPr>
        <w:t>Continuamos con una panorámica de la Costa del Sol por Cascais y E</w:t>
      </w:r>
      <w:r w:rsidR="00A70D33">
        <w:rPr>
          <w:rFonts w:asciiTheme="minorHAnsi" w:hAnsiTheme="minorHAnsi" w:cstheme="minorHAnsi"/>
          <w:sz w:val="18"/>
          <w:szCs w:val="18"/>
        </w:rPr>
        <w:t xml:space="preserve">storil, regresando por la Rivera portuguesa hasta llegar a Lisboa. </w:t>
      </w:r>
      <w:r w:rsidR="00A70D33" w:rsidRPr="00B53685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="00686CF4" w:rsidRPr="00B53685">
        <w:rPr>
          <w:rFonts w:asciiTheme="minorHAnsi" w:hAnsiTheme="minorHAnsi" w:cstheme="minorHAnsi"/>
          <w:b/>
          <w:bCs/>
          <w:sz w:val="18"/>
          <w:szCs w:val="18"/>
        </w:rPr>
        <w:t xml:space="preserve"> guiada</w:t>
      </w:r>
      <w:r w:rsidR="00A70D33">
        <w:rPr>
          <w:rFonts w:asciiTheme="minorHAnsi" w:hAnsiTheme="minorHAnsi" w:cstheme="minorHAnsi"/>
          <w:sz w:val="18"/>
          <w:szCs w:val="18"/>
        </w:rPr>
        <w:t xml:space="preserve"> de la capital de Portugal, conociendo el exterior de los principales puntos turísticos de la ciudad como la Torre de Belem, Monasterio de los Jerónimos, y tiempo libre para degustar los famosos pasteles de Belém</w:t>
      </w:r>
      <w:r w:rsidR="00F777C1">
        <w:rPr>
          <w:rFonts w:asciiTheme="minorHAnsi" w:hAnsiTheme="minorHAnsi" w:cstheme="minorHAnsi"/>
          <w:sz w:val="18"/>
          <w:szCs w:val="18"/>
        </w:rPr>
        <w:t xml:space="preserve"> (opcional), continuamos con la visita de la Plaza del Comercio, Barrio de Alfama con la Catedral y la Plaza del Rossio. </w:t>
      </w:r>
      <w:r w:rsidR="00F777C1" w:rsidRPr="00686CF4">
        <w:rPr>
          <w:rFonts w:asciiTheme="minorHAnsi" w:hAnsiTheme="minorHAnsi" w:cstheme="minorHAnsi"/>
          <w:b/>
          <w:bCs/>
          <w:sz w:val="18"/>
          <w:szCs w:val="18"/>
        </w:rPr>
        <w:t xml:space="preserve">Alojamiento </w:t>
      </w:r>
    </w:p>
    <w:p w14:paraId="0EDDE167" w14:textId="711CF34C" w:rsidR="00F777C1" w:rsidRDefault="00F777C1" w:rsidP="00967FC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4E4C3A" w14:textId="6FE22877" w:rsidR="00310B73" w:rsidRDefault="00310B73" w:rsidP="00310B73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03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Lisboa </w:t>
      </w:r>
      <w:r w:rsidR="00643280">
        <w:rPr>
          <w:rFonts w:asciiTheme="minorHAnsi" w:hAnsiTheme="minorHAnsi" w:cstheme="minorHAnsi"/>
          <w:b/>
          <w:color w:val="49AAA2"/>
          <w:sz w:val="18"/>
          <w:szCs w:val="18"/>
        </w:rPr>
        <w:t>-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Óbidos </w:t>
      </w:r>
      <w:r w:rsidR="00643280">
        <w:rPr>
          <w:rFonts w:asciiTheme="minorHAnsi" w:hAnsiTheme="minorHAnsi" w:cstheme="minorHAnsi"/>
          <w:b/>
          <w:color w:val="49AAA2"/>
          <w:sz w:val="18"/>
          <w:szCs w:val="18"/>
        </w:rPr>
        <w:t>-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</w:t>
      </w:r>
      <w:r w:rsidR="00CC7C22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Coimbra </w:t>
      </w:r>
      <w:r w:rsidR="00643280">
        <w:rPr>
          <w:rFonts w:asciiTheme="minorHAnsi" w:hAnsiTheme="minorHAnsi" w:cstheme="minorHAnsi"/>
          <w:b/>
          <w:color w:val="49AAA2"/>
          <w:sz w:val="18"/>
          <w:szCs w:val="18"/>
        </w:rPr>
        <w:t>-</w:t>
      </w:r>
      <w:r w:rsidR="00CC7C22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Braga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</w:t>
      </w:r>
    </w:p>
    <w:p w14:paraId="2637B647" w14:textId="7CE8F0EF" w:rsidR="00310B73" w:rsidRDefault="00310B73" w:rsidP="00967FCC">
      <w:pPr>
        <w:jc w:val="both"/>
        <w:rPr>
          <w:rFonts w:asciiTheme="minorHAnsi" w:hAnsiTheme="minorHAnsi" w:cstheme="minorHAnsi"/>
          <w:sz w:val="18"/>
          <w:szCs w:val="18"/>
        </w:rPr>
      </w:pPr>
      <w:r w:rsidRPr="00B5368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="00CC7C22">
        <w:rPr>
          <w:rFonts w:asciiTheme="minorHAnsi" w:hAnsiTheme="minorHAnsi" w:cstheme="minorHAnsi"/>
          <w:sz w:val="18"/>
          <w:szCs w:val="18"/>
        </w:rPr>
        <w:t>Salida hacia Obidos, parada para la visita de esta encantadora villa medieval amurallada. Salida hacia la histórica y monumental ciudad de Coimbra, repleta de tradicion</w:t>
      </w:r>
      <w:r w:rsidR="00DF3754">
        <w:rPr>
          <w:rFonts w:asciiTheme="minorHAnsi" w:hAnsiTheme="minorHAnsi" w:cstheme="minorHAnsi"/>
          <w:sz w:val="18"/>
          <w:szCs w:val="18"/>
        </w:rPr>
        <w:t xml:space="preserve">es y encantos de </w:t>
      </w:r>
      <w:r w:rsidR="002E0371">
        <w:rPr>
          <w:rFonts w:asciiTheme="minorHAnsi" w:hAnsiTheme="minorHAnsi" w:cstheme="minorHAnsi"/>
          <w:sz w:val="18"/>
          <w:szCs w:val="18"/>
        </w:rPr>
        <w:t xml:space="preserve">rara belleza. </w:t>
      </w:r>
      <w:r w:rsidR="005D37A6" w:rsidRPr="005D37A6">
        <w:rPr>
          <w:rFonts w:asciiTheme="minorHAnsi" w:hAnsiTheme="minorHAnsi" w:cstheme="minorHAnsi"/>
          <w:b/>
          <w:bCs/>
          <w:sz w:val="18"/>
          <w:szCs w:val="18"/>
        </w:rPr>
        <w:t>Visita guiada p</w:t>
      </w:r>
      <w:r w:rsidR="002E0371" w:rsidRPr="005D37A6">
        <w:rPr>
          <w:rFonts w:asciiTheme="minorHAnsi" w:hAnsiTheme="minorHAnsi" w:cstheme="minorHAnsi"/>
          <w:b/>
          <w:bCs/>
          <w:sz w:val="18"/>
          <w:szCs w:val="18"/>
        </w:rPr>
        <w:t>anorámica</w:t>
      </w:r>
      <w:r w:rsidR="002E0371">
        <w:rPr>
          <w:rFonts w:asciiTheme="minorHAnsi" w:hAnsiTheme="minorHAnsi" w:cstheme="minorHAnsi"/>
          <w:sz w:val="18"/>
          <w:szCs w:val="18"/>
        </w:rPr>
        <w:t xml:space="preserve"> de ciudad observando el Río Mondego, los Conventos de Santa Clara, Sé vieja </w:t>
      </w:r>
      <w:r w:rsidR="00610745">
        <w:rPr>
          <w:rFonts w:asciiTheme="minorHAnsi" w:hAnsiTheme="minorHAnsi" w:cstheme="minorHAnsi"/>
          <w:sz w:val="18"/>
          <w:szCs w:val="18"/>
        </w:rPr>
        <w:t xml:space="preserve">e iglesia de Santa Cruz, entre otros muchos puntos turísticos. Visita de la antigua y prestigiosa </w:t>
      </w:r>
      <w:r w:rsidR="00610745" w:rsidRPr="0057379A">
        <w:rPr>
          <w:rFonts w:asciiTheme="minorHAnsi" w:hAnsiTheme="minorHAnsi" w:cstheme="minorHAnsi"/>
          <w:b/>
          <w:bCs/>
          <w:sz w:val="18"/>
          <w:szCs w:val="18"/>
        </w:rPr>
        <w:t>Universidad</w:t>
      </w:r>
      <w:r w:rsidR="00610745">
        <w:rPr>
          <w:rFonts w:asciiTheme="minorHAnsi" w:hAnsiTheme="minorHAnsi" w:cstheme="minorHAnsi"/>
          <w:sz w:val="18"/>
          <w:szCs w:val="18"/>
        </w:rPr>
        <w:t xml:space="preserve">, </w:t>
      </w:r>
      <w:r w:rsidR="007D181B">
        <w:rPr>
          <w:rFonts w:asciiTheme="minorHAnsi" w:hAnsiTheme="minorHAnsi" w:cstheme="minorHAnsi"/>
          <w:sz w:val="18"/>
          <w:szCs w:val="18"/>
        </w:rPr>
        <w:t xml:space="preserve">donde se formaron muchos ilustres de la sociedad. Tiempo libre en </w:t>
      </w:r>
      <w:r w:rsidR="00680F39">
        <w:rPr>
          <w:rFonts w:asciiTheme="minorHAnsi" w:hAnsiTheme="minorHAnsi" w:cstheme="minorHAnsi"/>
          <w:sz w:val="18"/>
          <w:szCs w:val="18"/>
        </w:rPr>
        <w:t xml:space="preserve">el centro de la ciudad. Continuamos hasta la ciudad de los arzobispos y capital del Miño: Braga. </w:t>
      </w:r>
      <w:r w:rsidR="00680F39" w:rsidRPr="00EA1A6A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="00680F3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12A2952" w14:textId="16A9060E" w:rsidR="00680F39" w:rsidRDefault="00680F39" w:rsidP="00967FC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202000F" w14:textId="0A1BE47C" w:rsidR="00680F39" w:rsidRDefault="00680F39" w:rsidP="00680F39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04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Braga </w:t>
      </w:r>
      <w:r w:rsidR="00643280">
        <w:rPr>
          <w:rFonts w:asciiTheme="minorHAnsi" w:hAnsiTheme="minorHAnsi" w:cstheme="minorHAnsi"/>
          <w:b/>
          <w:color w:val="49AAA2"/>
          <w:sz w:val="18"/>
          <w:szCs w:val="18"/>
        </w:rPr>
        <w:t>-</w:t>
      </w:r>
      <w:r w:rsidR="00EE5F90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Santiago de Compostela</w:t>
      </w:r>
      <w:r w:rsidR="00643280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-</w:t>
      </w:r>
      <w:r w:rsidR="00EE5F90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Braga </w:t>
      </w:r>
    </w:p>
    <w:p w14:paraId="7F3F8103" w14:textId="0205BB6F" w:rsidR="00680F39" w:rsidRDefault="00680F39" w:rsidP="00967FCC">
      <w:pPr>
        <w:jc w:val="both"/>
        <w:rPr>
          <w:rFonts w:asciiTheme="minorHAnsi" w:hAnsiTheme="minorHAnsi" w:cstheme="minorHAnsi"/>
          <w:sz w:val="18"/>
          <w:szCs w:val="18"/>
        </w:rPr>
      </w:pPr>
      <w:r w:rsidRPr="00EA1A6A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="00FF6B3F">
        <w:rPr>
          <w:rFonts w:asciiTheme="minorHAnsi" w:hAnsiTheme="minorHAnsi" w:cstheme="minorHAnsi"/>
          <w:sz w:val="18"/>
          <w:szCs w:val="18"/>
        </w:rPr>
        <w:t>Salida hacia Santiago de Compostela</w:t>
      </w:r>
      <w:r w:rsidR="00FF6B3F" w:rsidRPr="00EA1A6A">
        <w:rPr>
          <w:rFonts w:asciiTheme="minorHAnsi" w:hAnsiTheme="minorHAnsi" w:cstheme="minorHAnsi"/>
          <w:b/>
          <w:bCs/>
          <w:sz w:val="18"/>
          <w:szCs w:val="18"/>
        </w:rPr>
        <w:t>. Visita guiada</w:t>
      </w:r>
      <w:r w:rsidR="00FF6B3F">
        <w:rPr>
          <w:rFonts w:asciiTheme="minorHAnsi" w:hAnsiTheme="minorHAnsi" w:cstheme="minorHAnsi"/>
          <w:sz w:val="18"/>
          <w:szCs w:val="18"/>
        </w:rPr>
        <w:t xml:space="preserve"> del centro histórico, turístico y religioso, destacando su Catedral, donde </w:t>
      </w:r>
      <w:r w:rsidR="00F2693A">
        <w:rPr>
          <w:rFonts w:asciiTheme="minorHAnsi" w:hAnsiTheme="minorHAnsi" w:cstheme="minorHAnsi"/>
          <w:sz w:val="18"/>
          <w:szCs w:val="18"/>
        </w:rPr>
        <w:t xml:space="preserve">acuden diariamente numerosos peregrinos </w:t>
      </w:r>
      <w:r w:rsidR="0067248F">
        <w:rPr>
          <w:rFonts w:asciiTheme="minorHAnsi" w:hAnsiTheme="minorHAnsi" w:cstheme="minorHAnsi"/>
          <w:sz w:val="18"/>
          <w:szCs w:val="18"/>
        </w:rPr>
        <w:t xml:space="preserve">finalizando los famosos “Caminos de Santiago”. Este grandioso monumento </w:t>
      </w:r>
      <w:r w:rsidR="00E12B20">
        <w:rPr>
          <w:rFonts w:asciiTheme="minorHAnsi" w:hAnsiTheme="minorHAnsi" w:cstheme="minorHAnsi"/>
          <w:sz w:val="18"/>
          <w:szCs w:val="18"/>
        </w:rPr>
        <w:t xml:space="preserve">que erige la Plaza del Obradoiro, lugar de encuentro de todos los que llegan a la ciudad. Regreso a Portugal </w:t>
      </w:r>
      <w:r w:rsidR="00B1607C">
        <w:rPr>
          <w:rFonts w:asciiTheme="minorHAnsi" w:hAnsiTheme="minorHAnsi" w:cstheme="minorHAnsi"/>
          <w:sz w:val="18"/>
          <w:szCs w:val="18"/>
        </w:rPr>
        <w:t xml:space="preserve">parando en la típica villa de Ponte de Lima, con tiempo libre para compras en el comercio tradicional. </w:t>
      </w:r>
      <w:r w:rsidR="005E2508">
        <w:rPr>
          <w:rFonts w:asciiTheme="minorHAnsi" w:hAnsiTheme="minorHAnsi" w:cstheme="minorHAnsi"/>
          <w:sz w:val="18"/>
          <w:szCs w:val="18"/>
        </w:rPr>
        <w:t xml:space="preserve">Apreciando el paisaje </w:t>
      </w:r>
      <w:r w:rsidR="00EE5F90">
        <w:rPr>
          <w:rFonts w:asciiTheme="minorHAnsi" w:hAnsiTheme="minorHAnsi" w:cstheme="minorHAnsi"/>
          <w:sz w:val="18"/>
          <w:szCs w:val="18"/>
        </w:rPr>
        <w:t xml:space="preserve">del Río Miño. Llegada a Braga. </w:t>
      </w:r>
      <w:r w:rsidR="00EE5F90" w:rsidRPr="00EA1A6A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="00EE5F9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817764F" w14:textId="472292A9" w:rsidR="00643280" w:rsidRDefault="00643280" w:rsidP="00967FC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AD850A" w14:textId="4FD6F9C6" w:rsidR="00643280" w:rsidRDefault="00643280" w:rsidP="00643280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</w:t>
      </w:r>
      <w:r w:rsidR="0078546F">
        <w:rPr>
          <w:rFonts w:asciiTheme="minorHAnsi" w:hAnsiTheme="minorHAnsi" w:cstheme="minorHAnsi"/>
          <w:b/>
          <w:color w:val="49AAA2"/>
          <w:sz w:val="18"/>
          <w:szCs w:val="18"/>
        </w:rPr>
        <w:t>5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Braga </w:t>
      </w:r>
      <w:r w:rsidR="00573046">
        <w:rPr>
          <w:rFonts w:asciiTheme="minorHAnsi" w:hAnsiTheme="minorHAnsi" w:cstheme="minorHAnsi"/>
          <w:b/>
          <w:color w:val="49AAA2"/>
          <w:sz w:val="18"/>
          <w:szCs w:val="18"/>
        </w:rPr>
        <w:t>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Gui</w:t>
      </w:r>
      <w:r w:rsidR="00573046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marães – </w:t>
      </w:r>
      <w:r w:rsidR="005424BE">
        <w:rPr>
          <w:rFonts w:asciiTheme="minorHAnsi" w:hAnsiTheme="minorHAnsi" w:cstheme="minorHAnsi"/>
          <w:b/>
          <w:color w:val="49AAA2"/>
          <w:sz w:val="18"/>
          <w:szCs w:val="18"/>
        </w:rPr>
        <w:t>Op</w:t>
      </w:r>
      <w:r w:rsidR="00573046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orto </w:t>
      </w:r>
    </w:p>
    <w:p w14:paraId="14612EB2" w14:textId="78B2CDBC" w:rsidR="00643280" w:rsidRDefault="00643280" w:rsidP="00967FCC">
      <w:pPr>
        <w:jc w:val="both"/>
        <w:rPr>
          <w:rFonts w:asciiTheme="minorHAnsi" w:hAnsiTheme="minorHAnsi" w:cstheme="minorHAnsi"/>
          <w:sz w:val="18"/>
          <w:szCs w:val="18"/>
        </w:rPr>
      </w:pPr>
      <w:r w:rsidRPr="00EA1A6A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="00573046" w:rsidRPr="00EA1A6A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573046">
        <w:rPr>
          <w:rFonts w:asciiTheme="minorHAnsi" w:hAnsiTheme="minorHAnsi" w:cstheme="minorHAnsi"/>
          <w:sz w:val="18"/>
          <w:szCs w:val="18"/>
        </w:rPr>
        <w:t xml:space="preserve"> Visita de la ciudad destacando el exterior de la </w:t>
      </w:r>
      <w:r w:rsidR="00A26ED3">
        <w:rPr>
          <w:rFonts w:asciiTheme="minorHAnsi" w:hAnsiTheme="minorHAnsi" w:cstheme="minorHAnsi"/>
          <w:sz w:val="18"/>
          <w:szCs w:val="18"/>
        </w:rPr>
        <w:t>Catedral, más antigua de Portugal y visita del Santuario del Bom Jesús. Continuamos hacia Guimarães</w:t>
      </w:r>
      <w:r w:rsidR="004B03E5">
        <w:rPr>
          <w:rFonts w:asciiTheme="minorHAnsi" w:hAnsiTheme="minorHAnsi" w:cstheme="minorHAnsi"/>
          <w:sz w:val="18"/>
          <w:szCs w:val="18"/>
        </w:rPr>
        <w:t xml:space="preserve">, la cuna de nacimiento de </w:t>
      </w:r>
      <w:r w:rsidR="00B51E9D">
        <w:rPr>
          <w:rFonts w:asciiTheme="minorHAnsi" w:hAnsiTheme="minorHAnsi" w:cstheme="minorHAnsi"/>
          <w:sz w:val="18"/>
          <w:szCs w:val="18"/>
        </w:rPr>
        <w:t xml:space="preserve">la nacionalidad portuguesa. Tiempo libre para la visita. Aconsejamos </w:t>
      </w:r>
      <w:r w:rsidR="0089635F">
        <w:rPr>
          <w:rFonts w:asciiTheme="minorHAnsi" w:hAnsiTheme="minorHAnsi" w:cstheme="minorHAnsi"/>
          <w:sz w:val="18"/>
          <w:szCs w:val="18"/>
        </w:rPr>
        <w:t>disfrutar de su imponente Castillo, el Paço de los Duques de Brangança</w:t>
      </w:r>
      <w:r w:rsidR="00112D9B">
        <w:rPr>
          <w:rFonts w:asciiTheme="minorHAnsi" w:hAnsiTheme="minorHAnsi" w:cstheme="minorHAnsi"/>
          <w:sz w:val="18"/>
          <w:szCs w:val="18"/>
        </w:rPr>
        <w:t xml:space="preserve"> y un paseo por sus calles peatonales del centro histórica, donde destaca la estatua del fundador D. Afonso Henriques</w:t>
      </w:r>
      <w:r w:rsidR="0078546F">
        <w:rPr>
          <w:rFonts w:asciiTheme="minorHAnsi" w:hAnsiTheme="minorHAnsi" w:cstheme="minorHAnsi"/>
          <w:sz w:val="18"/>
          <w:szCs w:val="18"/>
        </w:rPr>
        <w:t xml:space="preserve">, sus viejas murallas, casas palaciegas y el mercado tradicional. Continuamos hacia Porto, </w:t>
      </w:r>
      <w:r w:rsidR="0078546F" w:rsidRPr="003F2DC3">
        <w:rPr>
          <w:rFonts w:asciiTheme="minorHAnsi" w:hAnsiTheme="minorHAnsi" w:cstheme="minorHAnsi"/>
          <w:b/>
          <w:bCs/>
          <w:sz w:val="18"/>
          <w:szCs w:val="18"/>
        </w:rPr>
        <w:t xml:space="preserve">visitado sus prestigiosas bodegas con degustación </w:t>
      </w:r>
      <w:r w:rsidR="0078546F">
        <w:rPr>
          <w:rFonts w:asciiTheme="minorHAnsi" w:hAnsiTheme="minorHAnsi" w:cstheme="minorHAnsi"/>
          <w:sz w:val="18"/>
          <w:szCs w:val="18"/>
        </w:rPr>
        <w:t xml:space="preserve">del famoso vino de Porto. Llegada al hotel. </w:t>
      </w:r>
      <w:r w:rsidR="0078546F" w:rsidRPr="00EA1A6A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="0078546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8B9A55" w14:textId="62265B40" w:rsidR="00954F68" w:rsidRDefault="00954F68" w:rsidP="00967FC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D10469E" w14:textId="05A45A03" w:rsidR="00954F68" w:rsidRDefault="00954F68" w:rsidP="00954F68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06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 w:rsidR="005424BE">
        <w:rPr>
          <w:rFonts w:asciiTheme="minorHAnsi" w:hAnsiTheme="minorHAnsi" w:cstheme="minorHAnsi"/>
          <w:b/>
          <w:color w:val="49AAA2"/>
          <w:sz w:val="18"/>
          <w:szCs w:val="18"/>
        </w:rPr>
        <w:t>Op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orto </w:t>
      </w:r>
    </w:p>
    <w:p w14:paraId="74877E96" w14:textId="47100510" w:rsidR="00954F68" w:rsidRPr="00EA1A6A" w:rsidRDefault="00F64E97" w:rsidP="00967FCC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A1A6A">
        <w:rPr>
          <w:rFonts w:asciiTheme="minorHAnsi" w:hAnsiTheme="minorHAnsi" w:cstheme="minorHAnsi"/>
          <w:b/>
          <w:bCs/>
          <w:sz w:val="18"/>
          <w:szCs w:val="18"/>
        </w:rPr>
        <w:t>Desayuno.</w:t>
      </w:r>
      <w:r>
        <w:rPr>
          <w:rFonts w:asciiTheme="minorHAnsi" w:hAnsiTheme="minorHAnsi" w:cstheme="minorHAnsi"/>
          <w:sz w:val="18"/>
          <w:szCs w:val="18"/>
        </w:rPr>
        <w:t xml:space="preserve"> Día dedicado a la </w:t>
      </w:r>
      <w:r w:rsidR="00D375F5">
        <w:rPr>
          <w:rFonts w:asciiTheme="minorHAnsi" w:hAnsiTheme="minorHAnsi" w:cstheme="minorHAnsi"/>
          <w:sz w:val="18"/>
          <w:szCs w:val="18"/>
        </w:rPr>
        <w:t xml:space="preserve">ciudad de Porto la segunda ciudad mayor de Portugal. </w:t>
      </w:r>
      <w:r w:rsidR="00EA1A6A" w:rsidRPr="00EA1A6A">
        <w:rPr>
          <w:rFonts w:asciiTheme="minorHAnsi" w:hAnsiTheme="minorHAnsi" w:cstheme="minorHAnsi"/>
          <w:b/>
          <w:bCs/>
          <w:sz w:val="18"/>
          <w:szCs w:val="18"/>
        </w:rPr>
        <w:t>Visita guiada p</w:t>
      </w:r>
      <w:r w:rsidR="00D375F5" w:rsidRPr="00EA1A6A">
        <w:rPr>
          <w:rFonts w:asciiTheme="minorHAnsi" w:hAnsiTheme="minorHAnsi" w:cstheme="minorHAnsi"/>
          <w:b/>
          <w:bCs/>
          <w:sz w:val="18"/>
          <w:szCs w:val="18"/>
        </w:rPr>
        <w:t>anorámica</w:t>
      </w:r>
      <w:r w:rsidR="00D375F5">
        <w:rPr>
          <w:rFonts w:asciiTheme="minorHAnsi" w:hAnsiTheme="minorHAnsi" w:cstheme="minorHAnsi"/>
          <w:sz w:val="18"/>
          <w:szCs w:val="18"/>
        </w:rPr>
        <w:t xml:space="preserve"> </w:t>
      </w:r>
      <w:r w:rsidR="00B713F0">
        <w:rPr>
          <w:rFonts w:asciiTheme="minorHAnsi" w:hAnsiTheme="minorHAnsi" w:cstheme="minorHAnsi"/>
          <w:sz w:val="18"/>
          <w:szCs w:val="18"/>
        </w:rPr>
        <w:t>con visitas a la Sé, Plaza de la Liberdade donde se encuentra la estatua de D. Pedo IV de Portugal (D. Pedro I en Brasil)</w:t>
      </w:r>
      <w:r w:rsidR="006F172B">
        <w:rPr>
          <w:rFonts w:asciiTheme="minorHAnsi" w:hAnsiTheme="minorHAnsi" w:cstheme="minorHAnsi"/>
          <w:sz w:val="18"/>
          <w:szCs w:val="18"/>
        </w:rPr>
        <w:t xml:space="preserve">, Iglesia y Torre de los Clérigos y Foz. </w:t>
      </w:r>
      <w:r w:rsidR="00740D6A" w:rsidRPr="0057379A">
        <w:rPr>
          <w:rFonts w:asciiTheme="minorHAnsi" w:hAnsiTheme="minorHAnsi" w:cstheme="minorHAnsi"/>
          <w:b/>
          <w:bCs/>
          <w:sz w:val="18"/>
          <w:szCs w:val="18"/>
        </w:rPr>
        <w:t>Visita del Palacio de la Bolsa</w:t>
      </w:r>
      <w:r w:rsidR="00740D6A">
        <w:rPr>
          <w:rFonts w:asciiTheme="minorHAnsi" w:hAnsiTheme="minorHAnsi" w:cstheme="minorHAnsi"/>
          <w:sz w:val="18"/>
          <w:szCs w:val="18"/>
        </w:rPr>
        <w:t>, destacando su magnífico Salón Árabe</w:t>
      </w:r>
      <w:r w:rsidR="00237FBB">
        <w:rPr>
          <w:rFonts w:asciiTheme="minorHAnsi" w:hAnsiTheme="minorHAnsi" w:cstheme="minorHAnsi"/>
          <w:sz w:val="18"/>
          <w:szCs w:val="18"/>
        </w:rPr>
        <w:t xml:space="preserve">, continuamos con un </w:t>
      </w:r>
      <w:r w:rsidR="00237FBB" w:rsidRPr="003F2DC3">
        <w:rPr>
          <w:rFonts w:asciiTheme="minorHAnsi" w:hAnsiTheme="minorHAnsi" w:cstheme="minorHAnsi"/>
          <w:b/>
          <w:bCs/>
          <w:sz w:val="18"/>
          <w:szCs w:val="18"/>
        </w:rPr>
        <w:t>paseo en barco por el Río Duero</w:t>
      </w:r>
      <w:r w:rsidR="00237FBB">
        <w:rPr>
          <w:rFonts w:asciiTheme="minorHAnsi" w:hAnsiTheme="minorHAnsi" w:cstheme="minorHAnsi"/>
          <w:sz w:val="18"/>
          <w:szCs w:val="18"/>
        </w:rPr>
        <w:t xml:space="preserve">, admirando los barrios típicos y el núcleo histórico de la ciudad, declarado Patrimonio de la Humanidad por la Unesco. Tarde libre en la ciudad para visitas y compras personales. </w:t>
      </w:r>
      <w:r w:rsidR="00237FBB" w:rsidRPr="00EA1A6A">
        <w:rPr>
          <w:rFonts w:asciiTheme="minorHAnsi" w:hAnsiTheme="minorHAnsi" w:cstheme="minorHAnsi"/>
          <w:b/>
          <w:bCs/>
          <w:sz w:val="18"/>
          <w:szCs w:val="18"/>
        </w:rPr>
        <w:t xml:space="preserve">Alojamiento </w:t>
      </w:r>
    </w:p>
    <w:p w14:paraId="74F00B71" w14:textId="37F3DA8C" w:rsidR="00237FBB" w:rsidRDefault="00237FBB" w:rsidP="00967FC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8F47242" w14:textId="59551818" w:rsidR="0077438E" w:rsidRDefault="0077438E" w:rsidP="0077438E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07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 w:rsidR="005424BE">
        <w:rPr>
          <w:rFonts w:asciiTheme="minorHAnsi" w:hAnsiTheme="minorHAnsi" w:cstheme="minorHAnsi"/>
          <w:b/>
          <w:color w:val="49AAA2"/>
          <w:sz w:val="18"/>
          <w:szCs w:val="18"/>
        </w:rPr>
        <w:t>Op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orto – Aveiro – Fátima – Lisboa </w:t>
      </w:r>
    </w:p>
    <w:p w14:paraId="2A5F60AA" w14:textId="1E7509AB" w:rsidR="00AA7BD4" w:rsidRDefault="00237FBB" w:rsidP="00967FCC">
      <w:pPr>
        <w:jc w:val="both"/>
        <w:rPr>
          <w:rFonts w:asciiTheme="minorHAnsi" w:hAnsiTheme="minorHAnsi" w:cstheme="minorHAnsi"/>
          <w:sz w:val="18"/>
          <w:szCs w:val="18"/>
        </w:rPr>
      </w:pPr>
      <w:r w:rsidRPr="00EA1A6A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="00057F44">
        <w:rPr>
          <w:rFonts w:asciiTheme="minorHAnsi" w:hAnsiTheme="minorHAnsi" w:cstheme="minorHAnsi"/>
          <w:sz w:val="18"/>
          <w:szCs w:val="18"/>
        </w:rPr>
        <w:t>Salida hacia Aveiro, la fantástica ciudad de los canales y los deliciosos “Ovos moles”</w:t>
      </w:r>
      <w:r w:rsidR="000322E9">
        <w:rPr>
          <w:rFonts w:asciiTheme="minorHAnsi" w:hAnsiTheme="minorHAnsi" w:cstheme="minorHAnsi"/>
          <w:sz w:val="18"/>
          <w:szCs w:val="18"/>
        </w:rPr>
        <w:t xml:space="preserve">, apreciado dulce regional. Continuamos hasta Fátima, lugar de las apariciones en 1917 de Nuestra Señora </w:t>
      </w:r>
      <w:r w:rsidR="009250A4">
        <w:rPr>
          <w:rFonts w:asciiTheme="minorHAnsi" w:hAnsiTheme="minorHAnsi" w:cstheme="minorHAnsi"/>
          <w:sz w:val="18"/>
          <w:szCs w:val="18"/>
        </w:rPr>
        <w:t>a los tres pastorcillos, hoy lugar de peregrinación mundial. Visita del Santuario</w:t>
      </w:r>
      <w:r w:rsidR="001E77F2">
        <w:rPr>
          <w:rFonts w:asciiTheme="minorHAnsi" w:hAnsiTheme="minorHAnsi" w:cstheme="minorHAnsi"/>
          <w:sz w:val="18"/>
          <w:szCs w:val="18"/>
        </w:rPr>
        <w:t xml:space="preserve">, la Capilla de las Apariciones y la Basílica, donde se encuentras las tumbas de Lucia, Francisco y Jacinta. Tiempo libre para sus compromisos religiosos y compras personales. </w:t>
      </w:r>
      <w:r w:rsidR="00AA7BD4">
        <w:rPr>
          <w:rFonts w:asciiTheme="minorHAnsi" w:hAnsiTheme="minorHAnsi" w:cstheme="minorHAnsi"/>
          <w:sz w:val="18"/>
          <w:szCs w:val="18"/>
        </w:rPr>
        <w:t xml:space="preserve">Seguimos hasta llegar a la ciudad de Lisboa. </w:t>
      </w:r>
      <w:r w:rsidR="00AA7BD4" w:rsidRPr="00EA1A6A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="00AA7BD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B00A197" w14:textId="57C7E87F" w:rsidR="00AA7BD4" w:rsidRDefault="00AA7BD4" w:rsidP="00967FC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BAA9DF" w14:textId="3590D102" w:rsidR="00AA7BD4" w:rsidRDefault="00AA7BD4" w:rsidP="00AA7BD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08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Lisboa</w:t>
      </w:r>
    </w:p>
    <w:p w14:paraId="1F0C6085" w14:textId="612422A1" w:rsidR="00686CF4" w:rsidRDefault="00686CF4" w:rsidP="00686CF4">
      <w:pPr>
        <w:spacing w:line="100" w:lineRule="atLeast"/>
        <w:jc w:val="both"/>
        <w:rPr>
          <w:rFonts w:ascii="Calibri" w:hAnsi="Calibri" w:cs="Calibri"/>
          <w:sz w:val="18"/>
          <w:szCs w:val="18"/>
        </w:rPr>
      </w:pPr>
      <w:r w:rsidRPr="00F84062">
        <w:rPr>
          <w:rFonts w:ascii="Calibri" w:hAnsi="Calibri" w:cs="Calibri"/>
          <w:b/>
          <w:bCs/>
          <w:sz w:val="18"/>
          <w:szCs w:val="18"/>
        </w:rPr>
        <w:t>Desayuno</w:t>
      </w:r>
      <w:r w:rsidRPr="00F84062">
        <w:rPr>
          <w:rFonts w:ascii="Calibri" w:hAnsi="Calibri" w:cs="Calibri"/>
          <w:sz w:val="18"/>
          <w:szCs w:val="18"/>
        </w:rPr>
        <w:t xml:space="preserve"> y tiempo libre hasta la hora del </w:t>
      </w:r>
      <w:r w:rsidRPr="00F84062">
        <w:rPr>
          <w:rFonts w:ascii="Calibri" w:hAnsi="Calibri" w:cs="Calibri"/>
          <w:b/>
          <w:bCs/>
          <w:sz w:val="18"/>
          <w:szCs w:val="18"/>
        </w:rPr>
        <w:t>traslado</w:t>
      </w:r>
      <w:r w:rsidRPr="00F84062">
        <w:rPr>
          <w:rFonts w:ascii="Calibri" w:hAnsi="Calibri" w:cs="Calibri"/>
          <w:sz w:val="18"/>
          <w:szCs w:val="18"/>
        </w:rPr>
        <w:t xml:space="preserve"> al aeropuerto</w:t>
      </w:r>
      <w:r>
        <w:rPr>
          <w:rFonts w:ascii="Calibri" w:hAnsi="Calibri" w:cs="Calibri"/>
          <w:sz w:val="18"/>
          <w:szCs w:val="18"/>
        </w:rPr>
        <w:t xml:space="preserve"> de Lisboa.</w:t>
      </w:r>
      <w:r w:rsidRPr="00F84062">
        <w:rPr>
          <w:rFonts w:ascii="Calibri" w:hAnsi="Calibri" w:cs="Calibri"/>
          <w:sz w:val="18"/>
          <w:szCs w:val="18"/>
        </w:rPr>
        <w:t xml:space="preserve"> Fin de nuestros servicios</w:t>
      </w:r>
    </w:p>
    <w:p w14:paraId="57692880" w14:textId="77777777" w:rsidR="00B27A43" w:rsidRDefault="00B27A43" w:rsidP="00967FCC">
      <w:pPr>
        <w:jc w:val="both"/>
        <w:rPr>
          <w:rFonts w:asciiTheme="minorHAnsi" w:hAnsiTheme="minorHAnsi" w:cstheme="minorHAnsi"/>
          <w:sz w:val="18"/>
          <w:szCs w:val="18"/>
        </w:rPr>
        <w:sectPr w:rsidR="00B27A43" w:rsidSect="00B27A43">
          <w:type w:val="continuous"/>
          <w:pgSz w:w="11907" w:h="16839" w:code="9"/>
          <w:pgMar w:top="426" w:right="708" w:bottom="426" w:left="709" w:header="720" w:footer="720" w:gutter="0"/>
          <w:cols w:num="2" w:space="720"/>
          <w:docGrid w:linePitch="360"/>
        </w:sectPr>
      </w:pPr>
    </w:p>
    <w:p w14:paraId="5C3F77CF" w14:textId="319C96E0" w:rsidR="00637AAC" w:rsidRDefault="00637AAC" w:rsidP="002E3E2C">
      <w:pPr>
        <w:autoSpaceDE w:val="0"/>
        <w:rPr>
          <w:rFonts w:ascii="Calibri" w:hAnsi="Calibri" w:cs="Calibri"/>
          <w:b/>
          <w:bCs/>
          <w:color w:val="49AAA2"/>
          <w:sz w:val="18"/>
          <w:szCs w:val="18"/>
          <w:lang w:val="en-US"/>
        </w:rPr>
      </w:pPr>
    </w:p>
    <w:p w14:paraId="555BD073" w14:textId="3E58A83D" w:rsidR="00F87803" w:rsidRDefault="00F87803" w:rsidP="00F87803">
      <w:pPr>
        <w:jc w:val="both"/>
        <w:rPr>
          <w:rFonts w:asciiTheme="minorHAnsi" w:hAnsiTheme="minorHAnsi" w:cstheme="minorHAnsi"/>
          <w:b/>
          <w:color w:val="365F91" w:themeColor="accent1" w:themeShade="BF"/>
          <w:sz w:val="18"/>
          <w:szCs w:val="18"/>
          <w:u w:val="single"/>
        </w:rPr>
      </w:pPr>
    </w:p>
    <w:p w14:paraId="6A3B0B8B" w14:textId="77777777" w:rsidR="00F87803" w:rsidRDefault="00F87803" w:rsidP="00F87803">
      <w:pPr>
        <w:jc w:val="both"/>
        <w:rPr>
          <w:rFonts w:asciiTheme="minorHAnsi" w:hAnsiTheme="minorHAnsi" w:cstheme="minorHAnsi"/>
          <w:b/>
          <w:color w:val="365F91" w:themeColor="accent1" w:themeShade="BF"/>
          <w:sz w:val="18"/>
          <w:szCs w:val="18"/>
          <w:u w:val="single"/>
        </w:rPr>
      </w:pPr>
    </w:p>
    <w:p w14:paraId="1ACAB921" w14:textId="77777777" w:rsidR="00F87803" w:rsidRDefault="00F87803" w:rsidP="00F87803">
      <w:pPr>
        <w:suppressAutoHyphens w:val="0"/>
        <w:autoSpaceDE w:val="0"/>
        <w:autoSpaceDN w:val="0"/>
        <w:adjustRightInd w:val="0"/>
        <w:rPr>
          <w:rFonts w:ascii="Avenir-Black" w:hAnsi="Avenir-Black" w:cs="Avenir-Black"/>
          <w:color w:val="FFFFFF"/>
          <w:sz w:val="14"/>
          <w:szCs w:val="14"/>
          <w:lang w:eastAsia="es-ES"/>
        </w:rPr>
      </w:pPr>
      <w:r>
        <w:rPr>
          <w:rFonts w:ascii="Avenir-Black" w:hAnsi="Avenir-Black" w:cs="Avenir-Black"/>
          <w:color w:val="FFFFFF"/>
          <w:sz w:val="14"/>
          <w:szCs w:val="14"/>
          <w:lang w:eastAsia="es-ES"/>
        </w:rPr>
        <w:t>FECHAS DE INICIO 2022</w:t>
      </w:r>
    </w:p>
    <w:tbl>
      <w:tblPr>
        <w:tblStyle w:val="Tablaconcuadrcula"/>
        <w:tblW w:w="3319" w:type="dxa"/>
        <w:tblLayout w:type="fixed"/>
        <w:tblLook w:val="04A0" w:firstRow="1" w:lastRow="0" w:firstColumn="1" w:lastColumn="0" w:noHBand="0" w:noVBand="1"/>
      </w:tblPr>
      <w:tblGrid>
        <w:gridCol w:w="1441"/>
        <w:gridCol w:w="626"/>
        <w:gridCol w:w="626"/>
        <w:gridCol w:w="626"/>
      </w:tblGrid>
      <w:tr w:rsidR="00FB5A73" w:rsidRPr="008C1E70" w14:paraId="3CF30097" w14:textId="77777777" w:rsidTr="00FB5A73">
        <w:tc>
          <w:tcPr>
            <w:tcW w:w="3319" w:type="dxa"/>
            <w:gridSpan w:val="4"/>
          </w:tcPr>
          <w:p w14:paraId="6E2CDDC2" w14:textId="77777777" w:rsidR="00FB5A73" w:rsidRPr="003732D9" w:rsidRDefault="00FB5A73" w:rsidP="00AE64A2">
            <w:pPr>
              <w:autoSpaceDE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732D9">
              <w:rPr>
                <w:rFonts w:ascii="Calibri" w:hAnsi="Calibri" w:cs="Calibri"/>
                <w:b/>
                <w:bCs/>
                <w:color w:val="49AAA2"/>
                <w:sz w:val="20"/>
                <w:szCs w:val="20"/>
                <w:lang w:val="en-US"/>
              </w:rPr>
              <w:t>FECHAS DE INICIO 2021</w:t>
            </w:r>
          </w:p>
        </w:tc>
      </w:tr>
      <w:tr w:rsidR="00FB5A73" w:rsidRPr="008C1E70" w14:paraId="55CE31DC" w14:textId="77777777" w:rsidTr="00FB5A73">
        <w:tc>
          <w:tcPr>
            <w:tcW w:w="1441" w:type="dxa"/>
          </w:tcPr>
          <w:p w14:paraId="12C7A7C4" w14:textId="0716A2CF" w:rsidR="00FB5A73" w:rsidRPr="008C1E70" w:rsidRDefault="00FB5A73" w:rsidP="00F8780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259B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107BB4D7" w14:textId="77B0C315" w:rsidR="00FB5A73" w:rsidRPr="002E3317" w:rsidRDefault="00FB5A73" w:rsidP="00F87803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626" w:type="dxa"/>
          </w:tcPr>
          <w:p w14:paraId="74D55D24" w14:textId="1FC9D2D3" w:rsidR="00FB5A73" w:rsidRPr="002E3317" w:rsidRDefault="00FB5A73" w:rsidP="00F87803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626" w:type="dxa"/>
            <w:vAlign w:val="center"/>
          </w:tcPr>
          <w:p w14:paraId="38632165" w14:textId="49FDE382" w:rsidR="00FB5A73" w:rsidRPr="002E3317" w:rsidRDefault="00FB5A73" w:rsidP="00F87803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</w:tr>
      <w:tr w:rsidR="00FB5A73" w:rsidRPr="008C1E70" w14:paraId="34866E60" w14:textId="77777777" w:rsidTr="00FB5A73">
        <w:tc>
          <w:tcPr>
            <w:tcW w:w="1441" w:type="dxa"/>
          </w:tcPr>
          <w:p w14:paraId="625B9DC9" w14:textId="3507CAEF" w:rsidR="00FB5A73" w:rsidRPr="008C1E70" w:rsidRDefault="00FB5A73" w:rsidP="00F8780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259B9"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626" w:type="dxa"/>
            <w:shd w:val="clear" w:color="auto" w:fill="auto"/>
          </w:tcPr>
          <w:p w14:paraId="6FC11231" w14:textId="05B3F8A8" w:rsidR="00FB5A73" w:rsidRPr="002E3317" w:rsidRDefault="00FB5A73" w:rsidP="00F87803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626" w:type="dxa"/>
          </w:tcPr>
          <w:p w14:paraId="5CE3CA66" w14:textId="77ADCF64" w:rsidR="00FB5A73" w:rsidRPr="002E3317" w:rsidRDefault="00FB5A73" w:rsidP="00F87803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626" w:type="dxa"/>
            <w:vAlign w:val="center"/>
          </w:tcPr>
          <w:p w14:paraId="29D89AC6" w14:textId="54E1B2E1" w:rsidR="00FB5A73" w:rsidRPr="002E3317" w:rsidRDefault="00FB5A73" w:rsidP="00F87803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</w:tr>
      <w:tr w:rsidR="00FB5A73" w:rsidRPr="008C1E70" w14:paraId="41917690" w14:textId="77777777" w:rsidTr="00FB5A73">
        <w:tc>
          <w:tcPr>
            <w:tcW w:w="1441" w:type="dxa"/>
          </w:tcPr>
          <w:p w14:paraId="24451EA3" w14:textId="29EC0147" w:rsidR="00FB5A73" w:rsidRPr="008C1E70" w:rsidRDefault="00FB5A73" w:rsidP="00F8780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259B9"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0AB50AD1" w14:textId="7BC7652E" w:rsidR="00FB5A73" w:rsidRPr="002E3317" w:rsidRDefault="00FB5A73" w:rsidP="00F87803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06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5E6C9EDC" w14:textId="23C8D61F" w:rsidR="00FB5A73" w:rsidRPr="002E3317" w:rsidRDefault="00FB5A73" w:rsidP="00F87803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08173AD6" w14:textId="0EA3E646" w:rsidR="00FB5A73" w:rsidRPr="002E3317" w:rsidRDefault="00FB5A73" w:rsidP="00F87803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</w:tr>
      <w:tr w:rsidR="00FB5A73" w:rsidRPr="008C1E70" w14:paraId="35FA9FC9" w14:textId="77777777" w:rsidTr="00FB5A73">
        <w:tc>
          <w:tcPr>
            <w:tcW w:w="1441" w:type="dxa"/>
          </w:tcPr>
          <w:p w14:paraId="047E47CF" w14:textId="11C2A788" w:rsidR="00FB5A73" w:rsidRPr="008C1E70" w:rsidRDefault="00FB5A73" w:rsidP="00F8780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259B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626" w:type="dxa"/>
            <w:shd w:val="clear" w:color="auto" w:fill="auto"/>
          </w:tcPr>
          <w:p w14:paraId="7B958D56" w14:textId="7B623129" w:rsidR="00FB5A73" w:rsidRPr="00320CD8" w:rsidRDefault="00FB5A73" w:rsidP="00F87803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20CD8">
              <w:rPr>
                <w:rFonts w:ascii="Calibri" w:hAnsi="Calibri" w:cs="Calibri"/>
                <w:sz w:val="18"/>
                <w:szCs w:val="18"/>
                <w:lang w:val="en-US"/>
              </w:rPr>
              <w:t>04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335C24D6" w14:textId="3383D4F4" w:rsidR="00FB5A73" w:rsidRPr="00320CD8" w:rsidRDefault="00FB5A73" w:rsidP="00F87803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20CD8">
              <w:rPr>
                <w:rFonts w:ascii="Calibri" w:hAnsi="Calibri"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0FE04AC" w14:textId="4313AA86" w:rsidR="00FB5A73" w:rsidRPr="002E3317" w:rsidRDefault="00FB5A73" w:rsidP="00F87803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</w:tr>
      <w:tr w:rsidR="00FB5A73" w:rsidRPr="008C1E70" w14:paraId="15E27936" w14:textId="77777777" w:rsidTr="00FB5A73">
        <w:tc>
          <w:tcPr>
            <w:tcW w:w="1441" w:type="dxa"/>
          </w:tcPr>
          <w:p w14:paraId="6AD0C12D" w14:textId="1E35740D" w:rsidR="00FB5A73" w:rsidRPr="008C1E70" w:rsidRDefault="00FB5A73" w:rsidP="00F8780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259B9">
              <w:rPr>
                <w:rFonts w:ascii="Calibri" w:hAnsi="Calibri" w:cs="Calibri"/>
                <w:sz w:val="18"/>
                <w:szCs w:val="18"/>
                <w:lang w:val="en-US"/>
              </w:rPr>
              <w:t>Noviembre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658FCF69" w14:textId="5BE26C91" w:rsidR="00FB5A73" w:rsidRPr="00320CD8" w:rsidRDefault="00FB5A73" w:rsidP="00F87803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20CD8">
              <w:rPr>
                <w:rFonts w:ascii="Calibri" w:hAnsi="Calibri" w:cs="Calibri"/>
                <w:sz w:val="18"/>
                <w:szCs w:val="18"/>
                <w:lang w:val="en-US"/>
              </w:rPr>
              <w:t>01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49AAA2"/>
          </w:tcPr>
          <w:p w14:paraId="5914D6EB" w14:textId="7F5B5962" w:rsidR="00FB5A73" w:rsidRPr="00320CD8" w:rsidRDefault="00FB5A73" w:rsidP="00F87803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20CD8">
              <w:rPr>
                <w:rFonts w:ascii="Calibri" w:hAnsi="Calibri"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F85E52B" w14:textId="77777777" w:rsidR="00FB5A73" w:rsidRPr="009559F6" w:rsidRDefault="00FB5A73" w:rsidP="00F87803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FB5A73" w:rsidRPr="008C1E70" w14:paraId="4C3DDFF6" w14:textId="77777777" w:rsidTr="00FB5A73">
        <w:tc>
          <w:tcPr>
            <w:tcW w:w="1441" w:type="dxa"/>
          </w:tcPr>
          <w:p w14:paraId="2C50D2AD" w14:textId="5C24E206" w:rsidR="00FB5A73" w:rsidRPr="008C1E70" w:rsidRDefault="00FB5A73" w:rsidP="00320CD8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Diciembre </w:t>
            </w:r>
          </w:p>
        </w:tc>
        <w:tc>
          <w:tcPr>
            <w:tcW w:w="626" w:type="dxa"/>
            <w:shd w:val="clear" w:color="auto" w:fill="auto"/>
          </w:tcPr>
          <w:p w14:paraId="33AF0A52" w14:textId="21A86026" w:rsidR="00FB5A73" w:rsidRPr="009559F6" w:rsidRDefault="00FB5A73" w:rsidP="00320CD8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F8780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626" w:type="dxa"/>
            <w:shd w:val="clear" w:color="auto" w:fill="auto"/>
          </w:tcPr>
          <w:p w14:paraId="5D2BAC9A" w14:textId="67AC81E0" w:rsidR="00FB5A73" w:rsidRPr="009559F6" w:rsidRDefault="00FB5A73" w:rsidP="00320CD8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F896E5A" w14:textId="5C410F5D" w:rsidR="00FB5A73" w:rsidRPr="009559F6" w:rsidRDefault="00FB5A73" w:rsidP="00320CD8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7CC5C37E" w14:textId="77777777" w:rsidR="00F87803" w:rsidRDefault="00F87803" w:rsidP="00F87803">
      <w:pPr>
        <w:autoSpaceDE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Temporada alta</w:t>
      </w:r>
    </w:p>
    <w:p w14:paraId="49E9C4E4" w14:textId="77777777" w:rsidR="00F87803" w:rsidRPr="009559F6" w:rsidRDefault="00F87803" w:rsidP="00F87803">
      <w:pPr>
        <w:autoSpaceDE w:val="0"/>
        <w:rPr>
          <w:rFonts w:ascii="Calibri" w:hAnsi="Calibri" w:cs="Calibri"/>
          <w:b/>
          <w:bCs/>
          <w:color w:val="FFFFFF" w:themeColor="background1"/>
          <w:sz w:val="18"/>
          <w:szCs w:val="18"/>
        </w:rPr>
      </w:pP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Temporada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baja</w:t>
      </w:r>
    </w:p>
    <w:p w14:paraId="7285C3BC" w14:textId="77777777" w:rsidR="00F87803" w:rsidRPr="006B05F6" w:rsidRDefault="00F87803" w:rsidP="002E3E2C">
      <w:pPr>
        <w:autoSpaceDE w:val="0"/>
        <w:rPr>
          <w:rFonts w:ascii="Calibri" w:hAnsi="Calibri" w:cs="Calibri"/>
          <w:b/>
          <w:bCs/>
          <w:sz w:val="18"/>
          <w:szCs w:val="18"/>
          <w:highlight w:val="yellow"/>
          <w:lang w:val="en-US"/>
        </w:rPr>
      </w:pPr>
    </w:p>
    <w:p w14:paraId="67162F55" w14:textId="20DA4D4B" w:rsidR="000E38E9" w:rsidRDefault="000E38E9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71D3F2DC" w14:textId="6B18E019" w:rsidR="00FB5A73" w:rsidRDefault="00FB5A73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345A1ACA" w14:textId="7FC28D06" w:rsidR="00FB5A73" w:rsidRDefault="00FB5A73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65A9109F" w14:textId="21EF7DE7" w:rsidR="00FB5A73" w:rsidRDefault="00FB5A73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7BBDCE19" w14:textId="3B98845A" w:rsidR="00FB5A73" w:rsidRDefault="00FB5A73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651A407E" w14:textId="3B290CC6" w:rsidR="00FB5A73" w:rsidRDefault="00FB5A73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30DBCA18" w14:textId="77777777" w:rsidR="00FB5A73" w:rsidRDefault="00FB5A73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3FD2C2E4" w14:textId="51A6CF25" w:rsidR="000E38E9" w:rsidRDefault="000E38E9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0765967C" w14:textId="5F4AD6EE" w:rsidR="00FB5A73" w:rsidRDefault="00FB5A73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55245807" w14:textId="77777777" w:rsidR="00FB5A73" w:rsidRDefault="00FB5A73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Style w:val="Tablaconcuadrcula"/>
        <w:tblW w:w="7273" w:type="dxa"/>
        <w:tblLayout w:type="fixed"/>
        <w:tblLook w:val="04A0" w:firstRow="1" w:lastRow="0" w:firstColumn="1" w:lastColumn="0" w:noHBand="0" w:noVBand="1"/>
      </w:tblPr>
      <w:tblGrid>
        <w:gridCol w:w="2653"/>
        <w:gridCol w:w="1155"/>
        <w:gridCol w:w="1155"/>
        <w:gridCol w:w="1155"/>
        <w:gridCol w:w="1155"/>
      </w:tblGrid>
      <w:tr w:rsidR="00FB5A73" w:rsidRPr="003732D9" w14:paraId="66DFBBDA" w14:textId="77777777" w:rsidTr="00CA1094">
        <w:tc>
          <w:tcPr>
            <w:tcW w:w="3954" w:type="dxa"/>
            <w:gridSpan w:val="5"/>
          </w:tcPr>
          <w:p w14:paraId="07230E14" w14:textId="77777777" w:rsidR="00FB5A73" w:rsidRPr="003732D9" w:rsidRDefault="00FB5A73" w:rsidP="00CA1094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20"/>
                <w:szCs w:val="20"/>
                <w:lang w:val="en-US"/>
              </w:rPr>
            </w:pPr>
            <w:r w:rsidRPr="003732D9">
              <w:rPr>
                <w:rFonts w:ascii="Calibri" w:hAnsi="Calibri" w:cs="Calibri"/>
                <w:b/>
                <w:bCs/>
                <w:color w:val="49AAA2"/>
                <w:sz w:val="20"/>
                <w:szCs w:val="20"/>
                <w:lang w:val="en-US"/>
              </w:rPr>
              <w:t>FECHAS DE INICIO 2022</w:t>
            </w:r>
          </w:p>
        </w:tc>
      </w:tr>
      <w:tr w:rsidR="00FB5A73" w:rsidRPr="008C1E70" w14:paraId="0B8CE863" w14:textId="77777777" w:rsidTr="00CA1094">
        <w:tc>
          <w:tcPr>
            <w:tcW w:w="1442" w:type="dxa"/>
            <w:shd w:val="clear" w:color="auto" w:fill="auto"/>
          </w:tcPr>
          <w:p w14:paraId="303688F1" w14:textId="77777777" w:rsidR="00FB5A73" w:rsidRPr="008C1E70" w:rsidRDefault="00FB5A73" w:rsidP="00CA1094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Enero</w:t>
            </w:r>
          </w:p>
        </w:tc>
        <w:tc>
          <w:tcPr>
            <w:tcW w:w="628" w:type="dxa"/>
            <w:shd w:val="clear" w:color="auto" w:fill="49AAA2"/>
          </w:tcPr>
          <w:p w14:paraId="37304ADC" w14:textId="77777777" w:rsidR="00FB5A73" w:rsidRPr="003732D9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52B4B46F" w14:textId="77777777" w:rsidR="00FB5A73" w:rsidRPr="008C1E70" w:rsidRDefault="00FB5A73" w:rsidP="00CA1094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  <w:shd w:val="clear" w:color="auto" w:fill="auto"/>
          </w:tcPr>
          <w:p w14:paraId="797AF058" w14:textId="77777777" w:rsidR="00FB5A73" w:rsidRPr="008C1E70" w:rsidRDefault="00FB5A73" w:rsidP="00CA1094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  <w:shd w:val="clear" w:color="auto" w:fill="auto"/>
          </w:tcPr>
          <w:p w14:paraId="7C6360FE" w14:textId="77777777" w:rsidR="00FB5A73" w:rsidRPr="008C1E70" w:rsidRDefault="00FB5A73" w:rsidP="00CA1094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FB5A73" w:rsidRPr="008C1E70" w14:paraId="5300D662" w14:textId="77777777" w:rsidTr="00CA1094">
        <w:tc>
          <w:tcPr>
            <w:tcW w:w="1442" w:type="dxa"/>
            <w:shd w:val="clear" w:color="auto" w:fill="auto"/>
          </w:tcPr>
          <w:p w14:paraId="37BBD809" w14:textId="77777777" w:rsidR="00FB5A73" w:rsidRPr="008C1E70" w:rsidRDefault="00FB5A73" w:rsidP="00CA1094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Febrero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49AAA2"/>
          </w:tcPr>
          <w:p w14:paraId="3C5BA258" w14:textId="77777777" w:rsidR="00FB5A73" w:rsidRPr="003732D9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07</w:t>
            </w:r>
          </w:p>
        </w:tc>
        <w:tc>
          <w:tcPr>
            <w:tcW w:w="628" w:type="dxa"/>
            <w:shd w:val="clear" w:color="auto" w:fill="49AAA2"/>
          </w:tcPr>
          <w:p w14:paraId="226FD1FA" w14:textId="77777777" w:rsidR="00FB5A73" w:rsidRPr="007B39BE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21</w:t>
            </w:r>
          </w:p>
        </w:tc>
        <w:tc>
          <w:tcPr>
            <w:tcW w:w="628" w:type="dxa"/>
            <w:shd w:val="clear" w:color="auto" w:fill="auto"/>
          </w:tcPr>
          <w:p w14:paraId="36D72CA7" w14:textId="77777777" w:rsidR="00FB5A73" w:rsidRPr="008C1E70" w:rsidRDefault="00FB5A73" w:rsidP="00CA1094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  <w:shd w:val="clear" w:color="auto" w:fill="auto"/>
          </w:tcPr>
          <w:p w14:paraId="77D8CB6C" w14:textId="77777777" w:rsidR="00FB5A73" w:rsidRPr="008C1E70" w:rsidRDefault="00FB5A73" w:rsidP="00CA1094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FB5A73" w:rsidRPr="002E3317" w14:paraId="66562190" w14:textId="77777777" w:rsidTr="00CA1094">
        <w:tc>
          <w:tcPr>
            <w:tcW w:w="1442" w:type="dxa"/>
          </w:tcPr>
          <w:p w14:paraId="622D5A05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Marzo</w:t>
            </w:r>
          </w:p>
        </w:tc>
        <w:tc>
          <w:tcPr>
            <w:tcW w:w="628" w:type="dxa"/>
            <w:shd w:val="clear" w:color="auto" w:fill="49AAA2"/>
          </w:tcPr>
          <w:p w14:paraId="00E36BA7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07</w:t>
            </w:r>
          </w:p>
        </w:tc>
        <w:tc>
          <w:tcPr>
            <w:tcW w:w="628" w:type="dxa"/>
            <w:shd w:val="clear" w:color="auto" w:fill="49AAA2"/>
          </w:tcPr>
          <w:p w14:paraId="2FA5A67B" w14:textId="77777777" w:rsidR="00FB5A73" w:rsidRPr="007B39BE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21</w:t>
            </w:r>
          </w:p>
        </w:tc>
        <w:tc>
          <w:tcPr>
            <w:tcW w:w="628" w:type="dxa"/>
          </w:tcPr>
          <w:p w14:paraId="00F09B19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297AC7F7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B5A73" w:rsidRPr="002E3317" w14:paraId="0C4A8E34" w14:textId="77777777" w:rsidTr="00CA1094">
        <w:tc>
          <w:tcPr>
            <w:tcW w:w="1442" w:type="dxa"/>
          </w:tcPr>
          <w:p w14:paraId="1152824F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Abril</w:t>
            </w:r>
          </w:p>
        </w:tc>
        <w:tc>
          <w:tcPr>
            <w:tcW w:w="628" w:type="dxa"/>
          </w:tcPr>
          <w:p w14:paraId="255DC0E1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628" w:type="dxa"/>
          </w:tcPr>
          <w:p w14:paraId="18BD49B6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628" w:type="dxa"/>
          </w:tcPr>
          <w:p w14:paraId="30C19A05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0E3E6F90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B5A73" w:rsidRPr="002E3317" w14:paraId="1A342C07" w14:textId="77777777" w:rsidTr="00CA1094">
        <w:tc>
          <w:tcPr>
            <w:tcW w:w="1442" w:type="dxa"/>
          </w:tcPr>
          <w:p w14:paraId="233E1EC9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Mayo</w:t>
            </w:r>
          </w:p>
        </w:tc>
        <w:tc>
          <w:tcPr>
            <w:tcW w:w="628" w:type="dxa"/>
          </w:tcPr>
          <w:p w14:paraId="212FB9D9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628" w:type="dxa"/>
          </w:tcPr>
          <w:p w14:paraId="3EF96F7B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628" w:type="dxa"/>
          </w:tcPr>
          <w:p w14:paraId="02369DA0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628" w:type="dxa"/>
          </w:tcPr>
          <w:p w14:paraId="0449B1BC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</w:tr>
      <w:tr w:rsidR="00FB5A73" w:rsidRPr="002E3317" w14:paraId="276A7D20" w14:textId="77777777" w:rsidTr="00CA1094">
        <w:tc>
          <w:tcPr>
            <w:tcW w:w="1442" w:type="dxa"/>
          </w:tcPr>
          <w:p w14:paraId="5E89D1E3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Junio </w:t>
            </w:r>
          </w:p>
        </w:tc>
        <w:tc>
          <w:tcPr>
            <w:tcW w:w="628" w:type="dxa"/>
          </w:tcPr>
          <w:p w14:paraId="6845DBC0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06</w:t>
            </w:r>
          </w:p>
        </w:tc>
        <w:tc>
          <w:tcPr>
            <w:tcW w:w="628" w:type="dxa"/>
          </w:tcPr>
          <w:p w14:paraId="5B0C34A8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628" w:type="dxa"/>
          </w:tcPr>
          <w:p w14:paraId="7E4CFE0C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628" w:type="dxa"/>
          </w:tcPr>
          <w:p w14:paraId="6ABB1D93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B5A73" w:rsidRPr="002E3317" w14:paraId="3E2FCF18" w14:textId="77777777" w:rsidTr="00CA1094">
        <w:tc>
          <w:tcPr>
            <w:tcW w:w="1442" w:type="dxa"/>
          </w:tcPr>
          <w:p w14:paraId="3B4EFD9B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628" w:type="dxa"/>
          </w:tcPr>
          <w:p w14:paraId="6063FA00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628" w:type="dxa"/>
          </w:tcPr>
          <w:p w14:paraId="767AB1E8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628" w:type="dxa"/>
          </w:tcPr>
          <w:p w14:paraId="5C07FE4D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628" w:type="dxa"/>
          </w:tcPr>
          <w:p w14:paraId="39B3B4E7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B5A73" w14:paraId="126D8DDA" w14:textId="77777777" w:rsidTr="00CA1094">
        <w:tc>
          <w:tcPr>
            <w:tcW w:w="1442" w:type="dxa"/>
            <w:tcBorders>
              <w:bottom w:val="single" w:sz="4" w:space="0" w:color="auto"/>
            </w:tcBorders>
          </w:tcPr>
          <w:p w14:paraId="4B28A901" w14:textId="77777777" w:rsidR="00FB5A73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628" w:type="dxa"/>
          </w:tcPr>
          <w:p w14:paraId="71E86AAB" w14:textId="77777777" w:rsidR="00FB5A73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628" w:type="dxa"/>
          </w:tcPr>
          <w:p w14:paraId="7C51241E" w14:textId="77777777" w:rsidR="00FB5A73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628" w:type="dxa"/>
          </w:tcPr>
          <w:p w14:paraId="4FE398CB" w14:textId="77777777" w:rsidR="00FB5A73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628" w:type="dxa"/>
          </w:tcPr>
          <w:p w14:paraId="6969945C" w14:textId="77777777" w:rsidR="00FB5A73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</w:tr>
      <w:tr w:rsidR="00FB5A73" w:rsidRPr="002E3317" w14:paraId="00F61D57" w14:textId="77777777" w:rsidTr="00CA1094">
        <w:tc>
          <w:tcPr>
            <w:tcW w:w="1442" w:type="dxa"/>
            <w:tcBorders>
              <w:bottom w:val="single" w:sz="4" w:space="0" w:color="auto"/>
            </w:tcBorders>
          </w:tcPr>
          <w:p w14:paraId="0FE7A46A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449B1D2C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0DBAF056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7A2D46E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1CBC5ADA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B5A73" w14:paraId="275D8260" w14:textId="77777777" w:rsidTr="00CA1094">
        <w:tc>
          <w:tcPr>
            <w:tcW w:w="1442" w:type="dxa"/>
            <w:shd w:val="clear" w:color="auto" w:fill="auto"/>
          </w:tcPr>
          <w:p w14:paraId="7CD0324C" w14:textId="77777777" w:rsidR="00FB5A73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628" w:type="dxa"/>
            <w:shd w:val="clear" w:color="auto" w:fill="auto"/>
          </w:tcPr>
          <w:p w14:paraId="5A268771" w14:textId="77777777" w:rsidR="00FB5A73" w:rsidRPr="003732D9" w:rsidRDefault="00FB5A73" w:rsidP="00CA1094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03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326ECC5" w14:textId="77777777" w:rsidR="00FB5A73" w:rsidRPr="003732D9" w:rsidRDefault="00FB5A73" w:rsidP="00CA1094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5755F890" w14:textId="77777777" w:rsidR="00FB5A73" w:rsidRPr="003732D9" w:rsidRDefault="00FB5A73" w:rsidP="00CA1094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82D9298" w14:textId="77777777" w:rsidR="00FB5A73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F87803">
              <w:rPr>
                <w:rFonts w:ascii="Calibri" w:hAnsi="Calibri" w:cs="Calibri"/>
                <w:sz w:val="18"/>
                <w:szCs w:val="18"/>
                <w:lang w:val="en-US"/>
              </w:rPr>
              <w:t>31</w:t>
            </w:r>
          </w:p>
        </w:tc>
      </w:tr>
      <w:tr w:rsidR="00FB5A73" w:rsidRPr="009559F6" w14:paraId="60BC58D7" w14:textId="77777777" w:rsidTr="00CA1094">
        <w:tc>
          <w:tcPr>
            <w:tcW w:w="1442" w:type="dxa"/>
            <w:shd w:val="clear" w:color="auto" w:fill="auto"/>
          </w:tcPr>
          <w:p w14:paraId="495F5658" w14:textId="77777777" w:rsidR="00FB5A73" w:rsidRPr="009559F6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Noviembre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49AAA2"/>
          </w:tcPr>
          <w:p w14:paraId="69805405" w14:textId="77777777" w:rsidR="00FB5A73" w:rsidRPr="009559F6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7B242CCA" w14:textId="77777777" w:rsidR="00FB5A73" w:rsidRPr="009559F6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5D72D95" w14:textId="77777777" w:rsidR="00FB5A73" w:rsidRPr="009559F6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AFC6BB2" w14:textId="77777777" w:rsidR="00FB5A73" w:rsidRPr="009559F6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FB5A73" w14:paraId="7809A77A" w14:textId="77777777" w:rsidTr="00CA1094">
        <w:tc>
          <w:tcPr>
            <w:tcW w:w="1442" w:type="dxa"/>
            <w:shd w:val="clear" w:color="auto" w:fill="auto"/>
          </w:tcPr>
          <w:p w14:paraId="34A90D64" w14:textId="77777777" w:rsidR="00FB5A73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Diciembre </w:t>
            </w:r>
          </w:p>
        </w:tc>
        <w:tc>
          <w:tcPr>
            <w:tcW w:w="628" w:type="dxa"/>
            <w:shd w:val="clear" w:color="auto" w:fill="auto"/>
          </w:tcPr>
          <w:p w14:paraId="547394A3" w14:textId="77777777" w:rsidR="00FB5A73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F87803">
              <w:rPr>
                <w:rFonts w:ascii="Calibri" w:hAnsi="Calibri" w:cs="Calibri"/>
                <w:sz w:val="18"/>
                <w:szCs w:val="18"/>
                <w:lang w:val="en-US"/>
              </w:rPr>
              <w:t>26</w:t>
            </w:r>
          </w:p>
        </w:tc>
        <w:tc>
          <w:tcPr>
            <w:tcW w:w="628" w:type="dxa"/>
            <w:shd w:val="clear" w:color="auto" w:fill="auto"/>
          </w:tcPr>
          <w:p w14:paraId="711A0CD9" w14:textId="77777777" w:rsidR="00FB5A73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  <w:shd w:val="clear" w:color="auto" w:fill="auto"/>
          </w:tcPr>
          <w:p w14:paraId="0F6BE6A8" w14:textId="77777777" w:rsidR="00FB5A73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  <w:shd w:val="clear" w:color="auto" w:fill="auto"/>
          </w:tcPr>
          <w:p w14:paraId="397C7E64" w14:textId="77777777" w:rsidR="00FB5A73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2CB48395" w14:textId="2428C4F8" w:rsidR="00FB5A73" w:rsidRDefault="00FB5A73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4B192FC4" w14:textId="77777777" w:rsidR="00FB5A73" w:rsidRDefault="00FB5A73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Style w:val="Tablaconcuadrcula"/>
        <w:tblW w:w="2660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567"/>
      </w:tblGrid>
      <w:tr w:rsidR="00FB5A73" w:rsidRPr="003732D9" w14:paraId="76E6C1D5" w14:textId="77777777" w:rsidTr="00FB5A73"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14:paraId="2E470DBC" w14:textId="77777777" w:rsidR="00FB5A73" w:rsidRPr="003732D9" w:rsidRDefault="00FB5A73" w:rsidP="00CA1094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20"/>
                <w:szCs w:val="20"/>
                <w:lang w:val="en-US"/>
              </w:rPr>
            </w:pPr>
            <w:r w:rsidRPr="003732D9">
              <w:rPr>
                <w:rFonts w:ascii="Calibri" w:hAnsi="Calibri" w:cs="Calibri"/>
                <w:b/>
                <w:bCs/>
                <w:color w:val="49AAA2"/>
                <w:sz w:val="20"/>
                <w:szCs w:val="20"/>
                <w:lang w:val="en-US"/>
              </w:rPr>
              <w:t>FECHAS DE INICIO 2023</w:t>
            </w:r>
          </w:p>
        </w:tc>
      </w:tr>
      <w:tr w:rsidR="00FB5A73" w:rsidRPr="003732D9" w14:paraId="12A88C57" w14:textId="77777777" w:rsidTr="00FB5A73">
        <w:tc>
          <w:tcPr>
            <w:tcW w:w="1384" w:type="dxa"/>
            <w:shd w:val="clear" w:color="auto" w:fill="auto"/>
          </w:tcPr>
          <w:p w14:paraId="0DA6EEBC" w14:textId="77777777" w:rsidR="00FB5A73" w:rsidRPr="008C1E70" w:rsidRDefault="00FB5A73" w:rsidP="00CA1094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Enero</w:t>
            </w:r>
          </w:p>
        </w:tc>
        <w:tc>
          <w:tcPr>
            <w:tcW w:w="709" w:type="dxa"/>
            <w:shd w:val="clear" w:color="auto" w:fill="49AAA2"/>
          </w:tcPr>
          <w:p w14:paraId="58215A91" w14:textId="77777777" w:rsidR="00FB5A73" w:rsidRPr="003732D9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29C5654" w14:textId="77777777" w:rsidR="00FB5A73" w:rsidRPr="003732D9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FB5A73" w:rsidRPr="003732D9" w14:paraId="79D35277" w14:textId="77777777" w:rsidTr="00FB5A7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671CA571" w14:textId="77777777" w:rsidR="00FB5A73" w:rsidRPr="008C1E70" w:rsidRDefault="00FB5A73" w:rsidP="00CA1094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Febrero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9AAA2"/>
          </w:tcPr>
          <w:p w14:paraId="5103D6F6" w14:textId="77777777" w:rsidR="00FB5A73" w:rsidRPr="003732D9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1B5A7F53" w14:textId="77777777" w:rsidR="00FB5A73" w:rsidRPr="003732D9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20</w:t>
            </w:r>
          </w:p>
        </w:tc>
      </w:tr>
      <w:tr w:rsidR="00FB5A73" w:rsidRPr="003732D9" w14:paraId="6B20AB70" w14:textId="77777777" w:rsidTr="00FB5A73">
        <w:tc>
          <w:tcPr>
            <w:tcW w:w="1384" w:type="dxa"/>
            <w:shd w:val="clear" w:color="auto" w:fill="auto"/>
          </w:tcPr>
          <w:p w14:paraId="3B0F8BBA" w14:textId="77777777" w:rsidR="00FB5A73" w:rsidRPr="002E3317" w:rsidRDefault="00FB5A73" w:rsidP="00CA1094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Marzo</w:t>
            </w:r>
          </w:p>
        </w:tc>
        <w:tc>
          <w:tcPr>
            <w:tcW w:w="709" w:type="dxa"/>
            <w:shd w:val="clear" w:color="auto" w:fill="49AAA2"/>
          </w:tcPr>
          <w:p w14:paraId="5E703902" w14:textId="2E34D7C5" w:rsidR="00FB5A73" w:rsidRPr="003732D9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</w:t>
            </w:r>
            <w:r w:rsidR="007E3CA4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49AAA2"/>
          </w:tcPr>
          <w:p w14:paraId="1247E4C9" w14:textId="77777777" w:rsidR="00FB5A73" w:rsidRPr="003732D9" w:rsidRDefault="00FB5A73" w:rsidP="00CA1094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20</w:t>
            </w:r>
          </w:p>
        </w:tc>
      </w:tr>
    </w:tbl>
    <w:p w14:paraId="7E3DD363" w14:textId="52068C73" w:rsidR="000E38E9" w:rsidRDefault="000E38E9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1BAA77D7" w14:textId="77777777" w:rsidR="00FB5A73" w:rsidRDefault="00FB5A73" w:rsidP="00FB5A73">
      <w:pPr>
        <w:autoSpaceDE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Temporada alta</w:t>
      </w:r>
    </w:p>
    <w:p w14:paraId="75C443E0" w14:textId="77777777" w:rsidR="00FB5A73" w:rsidRPr="009559F6" w:rsidRDefault="00FB5A73" w:rsidP="00FB5A73">
      <w:pPr>
        <w:autoSpaceDE w:val="0"/>
        <w:rPr>
          <w:rFonts w:ascii="Calibri" w:hAnsi="Calibri" w:cs="Calibri"/>
          <w:b/>
          <w:bCs/>
          <w:color w:val="FFFFFF" w:themeColor="background1"/>
          <w:sz w:val="18"/>
          <w:szCs w:val="18"/>
        </w:rPr>
      </w:pP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Temporada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baja</w:t>
      </w:r>
    </w:p>
    <w:p w14:paraId="476ADF2D" w14:textId="7D26E57C" w:rsidR="000E38E9" w:rsidRDefault="000E38E9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583EC486" w14:textId="77777777" w:rsidR="00FB5A73" w:rsidRPr="00F1220A" w:rsidRDefault="00FB5A73" w:rsidP="000E38E9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0E38E9" w:rsidRPr="00F1220A" w14:paraId="246AEBC6" w14:textId="77777777" w:rsidTr="00AE64A2">
        <w:tc>
          <w:tcPr>
            <w:tcW w:w="4928" w:type="dxa"/>
            <w:gridSpan w:val="3"/>
            <w:shd w:val="clear" w:color="auto" w:fill="FFFFFF" w:themeFill="background1"/>
          </w:tcPr>
          <w:p w14:paraId="5922BAF3" w14:textId="77777777" w:rsidR="000E38E9" w:rsidRPr="00F1220A" w:rsidRDefault="000E38E9" w:rsidP="00AE64A2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1220A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F1220A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F1220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shd w:val="clear" w:color="auto" w:fill="49AAA2"/>
              </w:rPr>
              <w:t>(Temporada Baja)</w:t>
            </w:r>
          </w:p>
        </w:tc>
      </w:tr>
      <w:tr w:rsidR="000E38E9" w:rsidRPr="00F1220A" w14:paraId="760650D4" w14:textId="77777777" w:rsidTr="00AE64A2">
        <w:tc>
          <w:tcPr>
            <w:tcW w:w="3227" w:type="dxa"/>
            <w:shd w:val="clear" w:color="auto" w:fill="49AAA2"/>
          </w:tcPr>
          <w:p w14:paraId="34E3C932" w14:textId="77777777" w:rsidR="000E38E9" w:rsidRPr="00F1220A" w:rsidRDefault="000E38E9" w:rsidP="00AE64A2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F1220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21AA5AD5" w14:textId="77777777" w:rsidR="000E38E9" w:rsidRPr="00F1220A" w:rsidRDefault="000E38E9" w:rsidP="00AE64A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F1220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1F6B64CA" w14:textId="77777777" w:rsidR="000E38E9" w:rsidRPr="00F1220A" w:rsidRDefault="000E38E9" w:rsidP="00AE64A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1220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</w:p>
        </w:tc>
      </w:tr>
      <w:tr w:rsidR="000E38E9" w:rsidRPr="00F1220A" w14:paraId="7B7B729F" w14:textId="77777777" w:rsidTr="00AE64A2">
        <w:tc>
          <w:tcPr>
            <w:tcW w:w="3227" w:type="dxa"/>
          </w:tcPr>
          <w:p w14:paraId="6B57BEBD" w14:textId="77777777" w:rsidR="000E38E9" w:rsidRPr="00F1220A" w:rsidRDefault="000E38E9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1220A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203D3DE4" w14:textId="77777777" w:rsidR="000E38E9" w:rsidRPr="00F1220A" w:rsidRDefault="000E38E9" w:rsidP="00AE6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1.195</w:t>
            </w:r>
          </w:p>
        </w:tc>
        <w:tc>
          <w:tcPr>
            <w:tcW w:w="992" w:type="dxa"/>
          </w:tcPr>
          <w:p w14:paraId="687C1696" w14:textId="77777777" w:rsidR="000E38E9" w:rsidRPr="00F1220A" w:rsidRDefault="000E38E9" w:rsidP="00AE6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285</w:t>
            </w:r>
          </w:p>
        </w:tc>
      </w:tr>
      <w:tr w:rsidR="000E38E9" w:rsidRPr="00F1220A" w14:paraId="14683991" w14:textId="77777777" w:rsidTr="00AE64A2">
        <w:tc>
          <w:tcPr>
            <w:tcW w:w="4928" w:type="dxa"/>
            <w:gridSpan w:val="3"/>
          </w:tcPr>
          <w:p w14:paraId="49E940D0" w14:textId="77777777" w:rsidR="000E38E9" w:rsidRPr="00F1220A" w:rsidRDefault="000E38E9" w:rsidP="00AE64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20A">
              <w:rPr>
                <w:rFonts w:asciiTheme="minorHAnsi" w:hAnsiTheme="minorHAnsi" w:cstheme="minorHAnsi"/>
                <w:b/>
                <w:sz w:val="18"/>
                <w:szCs w:val="18"/>
              </w:rPr>
              <w:t>Consulte otras bases y fechas en caso de interés</w:t>
            </w:r>
          </w:p>
        </w:tc>
      </w:tr>
    </w:tbl>
    <w:p w14:paraId="7D752685" w14:textId="77777777" w:rsidR="000E38E9" w:rsidRPr="00F1220A" w:rsidRDefault="000E38E9" w:rsidP="000E38E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253BB06" w14:textId="7B0639E5" w:rsidR="000E38E9" w:rsidRDefault="000E38E9" w:rsidP="000E38E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8E7F1A4" w14:textId="77777777" w:rsidR="00FB5A73" w:rsidRPr="00F1220A" w:rsidRDefault="00FB5A73" w:rsidP="000E38E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0E38E9" w:rsidRPr="00F1220A" w14:paraId="2E7F5C5C" w14:textId="77777777" w:rsidTr="00AE64A2">
        <w:tc>
          <w:tcPr>
            <w:tcW w:w="4928" w:type="dxa"/>
            <w:gridSpan w:val="3"/>
            <w:shd w:val="clear" w:color="auto" w:fill="FFFFFF" w:themeFill="background1"/>
          </w:tcPr>
          <w:p w14:paraId="313A8EA7" w14:textId="77777777" w:rsidR="000E38E9" w:rsidRPr="00F1220A" w:rsidRDefault="000E38E9" w:rsidP="00AE64A2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1220A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F1220A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F1220A">
              <w:rPr>
                <w:rFonts w:asciiTheme="minorHAnsi" w:hAnsiTheme="minorHAnsi" w:cstheme="minorHAnsi"/>
                <w:b/>
                <w:sz w:val="18"/>
                <w:szCs w:val="18"/>
              </w:rPr>
              <w:t>(Temporada Alta)</w:t>
            </w:r>
          </w:p>
        </w:tc>
      </w:tr>
      <w:tr w:rsidR="000E38E9" w:rsidRPr="00F1220A" w14:paraId="170CC10E" w14:textId="77777777" w:rsidTr="00AE64A2">
        <w:tc>
          <w:tcPr>
            <w:tcW w:w="3227" w:type="dxa"/>
            <w:shd w:val="clear" w:color="auto" w:fill="49AAA2"/>
          </w:tcPr>
          <w:p w14:paraId="6706F808" w14:textId="77777777" w:rsidR="000E38E9" w:rsidRPr="00F1220A" w:rsidRDefault="000E38E9" w:rsidP="00AE64A2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F1220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1166371B" w14:textId="77777777" w:rsidR="000E38E9" w:rsidRPr="00F1220A" w:rsidRDefault="000E38E9" w:rsidP="00AE64A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F1220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195CC560" w14:textId="77777777" w:rsidR="000E38E9" w:rsidRPr="00F1220A" w:rsidRDefault="000E38E9" w:rsidP="00AE64A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1220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</w:p>
        </w:tc>
      </w:tr>
      <w:tr w:rsidR="000E38E9" w:rsidRPr="00F1220A" w14:paraId="72BEB4BD" w14:textId="77777777" w:rsidTr="00AE64A2">
        <w:tc>
          <w:tcPr>
            <w:tcW w:w="3227" w:type="dxa"/>
          </w:tcPr>
          <w:p w14:paraId="5F56ED02" w14:textId="77777777" w:rsidR="000E38E9" w:rsidRPr="00F1220A" w:rsidRDefault="000E38E9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1220A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24CF450A" w14:textId="77777777" w:rsidR="000E38E9" w:rsidRPr="00F1220A" w:rsidRDefault="000E38E9" w:rsidP="00AE6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1.215</w:t>
            </w:r>
          </w:p>
        </w:tc>
        <w:tc>
          <w:tcPr>
            <w:tcW w:w="992" w:type="dxa"/>
          </w:tcPr>
          <w:p w14:paraId="3E9845E8" w14:textId="77777777" w:rsidR="000E38E9" w:rsidRPr="00F1220A" w:rsidRDefault="000E38E9" w:rsidP="00AE6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295</w:t>
            </w:r>
          </w:p>
        </w:tc>
      </w:tr>
      <w:tr w:rsidR="000E38E9" w:rsidRPr="00F1220A" w14:paraId="4697F517" w14:textId="77777777" w:rsidTr="00AE64A2">
        <w:tc>
          <w:tcPr>
            <w:tcW w:w="4928" w:type="dxa"/>
            <w:gridSpan w:val="3"/>
          </w:tcPr>
          <w:p w14:paraId="1928A03D" w14:textId="77777777" w:rsidR="000E38E9" w:rsidRPr="00F1220A" w:rsidRDefault="000E38E9" w:rsidP="00AE64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2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otras bases y fechas en caso de interés </w:t>
            </w:r>
          </w:p>
        </w:tc>
      </w:tr>
    </w:tbl>
    <w:p w14:paraId="4EA23E48" w14:textId="77777777" w:rsidR="000E38E9" w:rsidRDefault="000E38E9" w:rsidP="000E38E9">
      <w:pPr>
        <w:autoSpaceDE w:val="0"/>
        <w:rPr>
          <w:rFonts w:ascii="Calibri" w:hAnsi="Calibri" w:cs="Calibri"/>
          <w:b/>
          <w:bCs/>
          <w:color w:val="49AAA2"/>
          <w:sz w:val="18"/>
          <w:szCs w:val="18"/>
          <w:lang w:val="en-US"/>
        </w:rPr>
      </w:pPr>
    </w:p>
    <w:p w14:paraId="7D20621B" w14:textId="352DE656" w:rsidR="00637AAC" w:rsidRDefault="00637AAC" w:rsidP="002E3E2C">
      <w:pPr>
        <w:autoSpaceDE w:val="0"/>
        <w:rPr>
          <w:rFonts w:ascii="Calibri" w:hAnsi="Calibri" w:cs="Calibri"/>
          <w:b/>
          <w:bCs/>
          <w:sz w:val="18"/>
          <w:szCs w:val="18"/>
          <w:highlight w:val="yellow"/>
          <w:lang w:val="en-US"/>
        </w:rPr>
      </w:pPr>
    </w:p>
    <w:p w14:paraId="3CEA4F34" w14:textId="77777777" w:rsidR="00FB5A73" w:rsidRPr="006B05F6" w:rsidRDefault="00FB5A73" w:rsidP="002E3E2C">
      <w:pPr>
        <w:autoSpaceDE w:val="0"/>
        <w:rPr>
          <w:rFonts w:ascii="Calibri" w:hAnsi="Calibri" w:cs="Calibri"/>
          <w:b/>
          <w:bCs/>
          <w:sz w:val="18"/>
          <w:szCs w:val="18"/>
          <w:highlight w:val="yellow"/>
          <w:lang w:val="en-US"/>
        </w:rPr>
      </w:pPr>
    </w:p>
    <w:p w14:paraId="7A34FC5A" w14:textId="77777777" w:rsidR="000942D7" w:rsidRPr="0026436E" w:rsidRDefault="000942D7" w:rsidP="000942D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942D7" w:rsidRPr="00660891" w14:paraId="75249098" w14:textId="77777777" w:rsidTr="00F72CD0">
        <w:tc>
          <w:tcPr>
            <w:tcW w:w="9464" w:type="dxa"/>
            <w:shd w:val="clear" w:color="auto" w:fill="49AAA2"/>
          </w:tcPr>
          <w:p w14:paraId="5DC1F6C3" w14:textId="77777777" w:rsidR="000942D7" w:rsidRPr="00660891" w:rsidRDefault="000942D7" w:rsidP="00F72CD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incluye</w:t>
            </w:r>
          </w:p>
        </w:tc>
      </w:tr>
      <w:tr w:rsidR="000942D7" w:rsidRPr="00660891" w14:paraId="2F9FB0EA" w14:textId="77777777" w:rsidTr="00F72CD0">
        <w:tc>
          <w:tcPr>
            <w:tcW w:w="9464" w:type="dxa"/>
          </w:tcPr>
          <w:p w14:paraId="16CC1DCB" w14:textId="7B0D3829" w:rsidR="000942D7" w:rsidRPr="00660891" w:rsidRDefault="000942D7" w:rsidP="00F72CD0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D26BAB">
              <w:rPr>
                <w:rFonts w:ascii="Calibri" w:hAnsi="Calibri" w:cs="Calibri"/>
                <w:sz w:val="18"/>
                <w:szCs w:val="18"/>
              </w:rPr>
              <w:t xml:space="preserve">Minivan durante traslados de llegada / salida y visita de la ciudad </w:t>
            </w:r>
            <w:r w:rsidR="00294782">
              <w:rPr>
                <w:rFonts w:ascii="Calibri" w:hAnsi="Calibri" w:cs="Calibri"/>
                <w:sz w:val="18"/>
                <w:szCs w:val="18"/>
              </w:rPr>
              <w:t>de Lisboa</w:t>
            </w:r>
          </w:p>
        </w:tc>
      </w:tr>
      <w:tr w:rsidR="000942D7" w:rsidRPr="00660891" w14:paraId="30D0B1F2" w14:textId="77777777" w:rsidTr="00F72CD0">
        <w:tc>
          <w:tcPr>
            <w:tcW w:w="9464" w:type="dxa"/>
          </w:tcPr>
          <w:p w14:paraId="1C52D561" w14:textId="3F3EA92D" w:rsidR="000942D7" w:rsidRPr="00660891" w:rsidRDefault="004573B7" w:rsidP="00F72CD0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Minivan desde la salida de Lisboa el día </w:t>
            </w:r>
            <w:r w:rsidR="0029478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de programa hasta la llegada a Lisboa el día</w:t>
            </w:r>
            <w:r w:rsidR="00294782">
              <w:rPr>
                <w:rFonts w:asciiTheme="minorHAnsi" w:hAnsiTheme="minorHAnsi" w:cstheme="minorHAnsi"/>
                <w:sz w:val="18"/>
                <w:szCs w:val="18"/>
              </w:rPr>
              <w:t xml:space="preserve"> 07 de programa</w:t>
            </w:r>
          </w:p>
        </w:tc>
      </w:tr>
      <w:tr w:rsidR="000942D7" w:rsidRPr="00660891" w14:paraId="3ADD2B0A" w14:textId="77777777" w:rsidTr="00F72CD0">
        <w:tc>
          <w:tcPr>
            <w:tcW w:w="9464" w:type="dxa"/>
          </w:tcPr>
          <w:p w14:paraId="5147643C" w14:textId="77777777" w:rsidR="000942D7" w:rsidRPr="00660891" w:rsidRDefault="000942D7" w:rsidP="00F72CD0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D26BAB">
              <w:rPr>
                <w:rFonts w:asciiTheme="minorHAnsi" w:hAnsiTheme="minorHAnsi" w:cstheme="minorHAnsi"/>
                <w:sz w:val="18"/>
                <w:szCs w:val="18"/>
              </w:rPr>
              <w:t xml:space="preserve">Hoteles o similares en régimen de alojamiento y desayuno </w:t>
            </w:r>
          </w:p>
        </w:tc>
      </w:tr>
      <w:tr w:rsidR="000942D7" w:rsidRPr="00660891" w14:paraId="221CD7BB" w14:textId="77777777" w:rsidTr="00F72CD0">
        <w:tc>
          <w:tcPr>
            <w:tcW w:w="9464" w:type="dxa"/>
          </w:tcPr>
          <w:p w14:paraId="51C8DEEC" w14:textId="77777777" w:rsidR="000942D7" w:rsidRPr="00660891" w:rsidRDefault="000942D7" w:rsidP="00F72CD0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D26BAB">
              <w:rPr>
                <w:rFonts w:asciiTheme="minorHAnsi" w:hAnsiTheme="minorHAnsi" w:cstheme="minorHAnsi"/>
                <w:sz w:val="18"/>
                <w:szCs w:val="18"/>
              </w:rPr>
              <w:t xml:space="preserve">Tasas de alojamiento </w:t>
            </w:r>
          </w:p>
        </w:tc>
      </w:tr>
      <w:tr w:rsidR="000942D7" w:rsidRPr="00660891" w14:paraId="044CC8D3" w14:textId="77777777" w:rsidTr="00F72CD0">
        <w:tc>
          <w:tcPr>
            <w:tcW w:w="9464" w:type="dxa"/>
          </w:tcPr>
          <w:p w14:paraId="478CEC29" w14:textId="1BEF2D77" w:rsidR="000942D7" w:rsidRPr="00660891" w:rsidRDefault="000942D7" w:rsidP="00F72CD0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D26BAB">
              <w:rPr>
                <w:rFonts w:ascii="Calibri" w:hAnsi="Calibri" w:cs="Calibri"/>
                <w:sz w:val="18"/>
                <w:szCs w:val="18"/>
              </w:rPr>
              <w:t>Visita con guía local en</w:t>
            </w:r>
            <w:r w:rsidR="005424BE">
              <w:rPr>
                <w:rFonts w:ascii="Calibri" w:hAnsi="Calibri" w:cs="Calibri"/>
                <w:sz w:val="18"/>
                <w:szCs w:val="18"/>
              </w:rPr>
              <w:t xml:space="preserve"> Lisboa, Coimbra, Santiago de Compostela y Oporto</w:t>
            </w:r>
          </w:p>
        </w:tc>
      </w:tr>
      <w:tr w:rsidR="000942D7" w:rsidRPr="00660891" w14:paraId="55E9B9ED" w14:textId="77777777" w:rsidTr="00F72CD0">
        <w:tc>
          <w:tcPr>
            <w:tcW w:w="9464" w:type="dxa"/>
          </w:tcPr>
          <w:p w14:paraId="10C0F7A9" w14:textId="6F640BCF" w:rsidR="000942D7" w:rsidRPr="00660891" w:rsidRDefault="005424BE" w:rsidP="00F72CD0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Visita de la Universidad de Coimbra</w:t>
            </w:r>
          </w:p>
        </w:tc>
      </w:tr>
      <w:tr w:rsidR="000942D7" w:rsidRPr="00660891" w14:paraId="35B88F8E" w14:textId="77777777" w:rsidTr="00F72CD0">
        <w:tc>
          <w:tcPr>
            <w:tcW w:w="9464" w:type="dxa"/>
          </w:tcPr>
          <w:p w14:paraId="028EA765" w14:textId="11342D23" w:rsidR="000942D7" w:rsidRPr="00660891" w:rsidRDefault="005424BE" w:rsidP="00F72CD0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Visita de Bodega de vinos de Porto con degustación</w:t>
            </w:r>
          </w:p>
        </w:tc>
      </w:tr>
      <w:tr w:rsidR="000942D7" w:rsidRPr="00660891" w14:paraId="25F338A6" w14:textId="77777777" w:rsidTr="00F72CD0">
        <w:tc>
          <w:tcPr>
            <w:tcW w:w="9464" w:type="dxa"/>
          </w:tcPr>
          <w:p w14:paraId="04680778" w14:textId="2FA2FDF4" w:rsidR="000942D7" w:rsidRPr="00660891" w:rsidRDefault="005424BE" w:rsidP="00F72CD0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Visita del Palacio de la Bolsa de Oporto</w:t>
            </w:r>
          </w:p>
        </w:tc>
      </w:tr>
      <w:tr w:rsidR="005424BE" w:rsidRPr="00660891" w14:paraId="7A651859" w14:textId="77777777" w:rsidTr="00F72CD0">
        <w:tc>
          <w:tcPr>
            <w:tcW w:w="9464" w:type="dxa"/>
          </w:tcPr>
          <w:p w14:paraId="4F3D369E" w14:textId="4FB17426" w:rsidR="005424BE" w:rsidRDefault="005424BE" w:rsidP="00F72CD0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Crucero por el Río Duero (duración máx 1 hora)</w:t>
            </w:r>
          </w:p>
        </w:tc>
      </w:tr>
    </w:tbl>
    <w:p w14:paraId="7ED0F8AA" w14:textId="77777777" w:rsidR="000942D7" w:rsidRDefault="000942D7" w:rsidP="000942D7"/>
    <w:p w14:paraId="31E09316" w14:textId="77777777" w:rsidR="000942D7" w:rsidRDefault="000942D7" w:rsidP="000942D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942D7" w:rsidRPr="00660891" w14:paraId="7599B91F" w14:textId="77777777" w:rsidTr="00F72CD0">
        <w:tc>
          <w:tcPr>
            <w:tcW w:w="9464" w:type="dxa"/>
            <w:shd w:val="clear" w:color="auto" w:fill="49AAA2"/>
          </w:tcPr>
          <w:p w14:paraId="0F777A41" w14:textId="77777777" w:rsidR="000942D7" w:rsidRPr="00660891" w:rsidRDefault="000942D7" w:rsidP="00F72CD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NO incluye</w:t>
            </w:r>
          </w:p>
        </w:tc>
      </w:tr>
      <w:tr w:rsidR="000942D7" w:rsidRPr="00660891" w14:paraId="672AB18C" w14:textId="77777777" w:rsidTr="00F72CD0">
        <w:tc>
          <w:tcPr>
            <w:tcW w:w="9464" w:type="dxa"/>
          </w:tcPr>
          <w:p w14:paraId="255FCC3B" w14:textId="77777777" w:rsidR="000942D7" w:rsidRPr="00660891" w:rsidRDefault="000942D7" w:rsidP="00F72CD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uía acompañante durante el recorrido</w:t>
            </w:r>
          </w:p>
        </w:tc>
      </w:tr>
      <w:tr w:rsidR="000942D7" w:rsidRPr="00660891" w14:paraId="13715B4B" w14:textId="77777777" w:rsidTr="00F72CD0">
        <w:tc>
          <w:tcPr>
            <w:tcW w:w="9464" w:type="dxa"/>
          </w:tcPr>
          <w:p w14:paraId="6BEA37F3" w14:textId="77777777" w:rsidR="000942D7" w:rsidRPr="00660891" w:rsidRDefault="000942D7" w:rsidP="00F72CD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Extras, propinas o cualquier otro servicio no detallado</w:t>
            </w:r>
          </w:p>
        </w:tc>
      </w:tr>
      <w:tr w:rsidR="000942D7" w:rsidRPr="00660891" w14:paraId="5A28A830" w14:textId="77777777" w:rsidTr="00F72CD0">
        <w:tc>
          <w:tcPr>
            <w:tcW w:w="9464" w:type="dxa"/>
          </w:tcPr>
          <w:p w14:paraId="7EC80304" w14:textId="77777777" w:rsidR="000942D7" w:rsidRPr="00660891" w:rsidRDefault="000942D7" w:rsidP="00F72CD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Entradas a los monumentos que no estén indicados en “El precio incluye”</w:t>
            </w:r>
          </w:p>
        </w:tc>
      </w:tr>
    </w:tbl>
    <w:p w14:paraId="64C91D77" w14:textId="77777777" w:rsidR="000942D7" w:rsidRDefault="000942D7" w:rsidP="000942D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1A9C8AC" w14:textId="77777777" w:rsidR="00F87803" w:rsidRDefault="00F87803" w:rsidP="00F87803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245"/>
      </w:tblGrid>
      <w:tr w:rsidR="00F87803" w:rsidRPr="008C1E70" w14:paraId="305666AA" w14:textId="77777777" w:rsidTr="00AE64A2">
        <w:tc>
          <w:tcPr>
            <w:tcW w:w="9889" w:type="dxa"/>
            <w:gridSpan w:val="3"/>
          </w:tcPr>
          <w:p w14:paraId="0984379E" w14:textId="77777777" w:rsidR="00F87803" w:rsidRPr="008C1E70" w:rsidRDefault="00F87803" w:rsidP="00AE64A2">
            <w:pPr>
              <w:jc w:val="both"/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  <w:t xml:space="preserve">HOTELES PREVISTOS O SIMILARES </w:t>
            </w:r>
          </w:p>
        </w:tc>
      </w:tr>
      <w:tr w:rsidR="00F87803" w:rsidRPr="008C1E70" w14:paraId="7F32A000" w14:textId="77777777" w:rsidTr="00AE64A2">
        <w:tc>
          <w:tcPr>
            <w:tcW w:w="9889" w:type="dxa"/>
            <w:gridSpan w:val="3"/>
          </w:tcPr>
          <w:p w14:paraId="7DAD5F6C" w14:textId="77777777" w:rsidR="00F87803" w:rsidRPr="008C1E70" w:rsidRDefault="00F87803" w:rsidP="00AE64A2">
            <w:pPr>
              <w:jc w:val="both"/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  <w:t>CIUDAD</w:t>
            </w:r>
          </w:p>
        </w:tc>
      </w:tr>
      <w:tr w:rsidR="00F87803" w14:paraId="7786D174" w14:textId="77777777" w:rsidTr="00AE64A2">
        <w:tc>
          <w:tcPr>
            <w:tcW w:w="1242" w:type="dxa"/>
          </w:tcPr>
          <w:p w14:paraId="5431243F" w14:textId="77777777" w:rsidR="00F87803" w:rsidRDefault="00F87803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Lisboa</w:t>
            </w:r>
          </w:p>
        </w:tc>
        <w:tc>
          <w:tcPr>
            <w:tcW w:w="3402" w:type="dxa"/>
          </w:tcPr>
          <w:p w14:paraId="7C4875A7" w14:textId="77777777" w:rsidR="00F87803" w:rsidRDefault="00F87803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Roma***</w:t>
            </w:r>
          </w:p>
        </w:tc>
        <w:tc>
          <w:tcPr>
            <w:tcW w:w="5245" w:type="dxa"/>
          </w:tcPr>
          <w:p w14:paraId="02D66FAC" w14:textId="77777777" w:rsidR="00F87803" w:rsidRDefault="00F87803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87803" w14:paraId="56027DFF" w14:textId="77777777" w:rsidTr="00AE64A2">
        <w:tc>
          <w:tcPr>
            <w:tcW w:w="1242" w:type="dxa"/>
          </w:tcPr>
          <w:p w14:paraId="0A1E4349" w14:textId="77777777" w:rsidR="00F87803" w:rsidRDefault="00F87803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Braga</w:t>
            </w:r>
          </w:p>
        </w:tc>
        <w:tc>
          <w:tcPr>
            <w:tcW w:w="3402" w:type="dxa"/>
          </w:tcPr>
          <w:p w14:paraId="4608008A" w14:textId="77777777" w:rsidR="00F87803" w:rsidRDefault="00F87803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Mercure Braga****</w:t>
            </w:r>
          </w:p>
        </w:tc>
        <w:tc>
          <w:tcPr>
            <w:tcW w:w="5245" w:type="dxa"/>
          </w:tcPr>
          <w:p w14:paraId="3C0990BD" w14:textId="77777777" w:rsidR="00F87803" w:rsidRDefault="00F87803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87803" w14:paraId="2D044694" w14:textId="77777777" w:rsidTr="00AE64A2">
        <w:tc>
          <w:tcPr>
            <w:tcW w:w="1242" w:type="dxa"/>
          </w:tcPr>
          <w:p w14:paraId="38A88996" w14:textId="77777777" w:rsidR="00F87803" w:rsidRDefault="00F87803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Porto </w:t>
            </w:r>
          </w:p>
        </w:tc>
        <w:tc>
          <w:tcPr>
            <w:tcW w:w="3402" w:type="dxa"/>
          </w:tcPr>
          <w:p w14:paraId="34B31330" w14:textId="77777777" w:rsidR="00F87803" w:rsidRDefault="00F87803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Vila Gale Porto****</w:t>
            </w:r>
          </w:p>
        </w:tc>
        <w:tc>
          <w:tcPr>
            <w:tcW w:w="5245" w:type="dxa"/>
          </w:tcPr>
          <w:p w14:paraId="54F3EE28" w14:textId="77777777" w:rsidR="00F87803" w:rsidRDefault="00F87803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Holiday Inn Porto Gaia****</w:t>
            </w:r>
          </w:p>
        </w:tc>
      </w:tr>
      <w:tr w:rsidR="00F87803" w14:paraId="4E6904E1" w14:textId="77777777" w:rsidTr="00AE64A2">
        <w:tc>
          <w:tcPr>
            <w:tcW w:w="1242" w:type="dxa"/>
          </w:tcPr>
          <w:p w14:paraId="181471A3" w14:textId="77777777" w:rsidR="00F87803" w:rsidRDefault="00F87803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Lisboa</w:t>
            </w:r>
          </w:p>
        </w:tc>
        <w:tc>
          <w:tcPr>
            <w:tcW w:w="3402" w:type="dxa"/>
          </w:tcPr>
          <w:p w14:paraId="635833D5" w14:textId="77777777" w:rsidR="00F87803" w:rsidRDefault="00F87803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Roma***</w:t>
            </w:r>
          </w:p>
        </w:tc>
        <w:tc>
          <w:tcPr>
            <w:tcW w:w="5245" w:type="dxa"/>
          </w:tcPr>
          <w:p w14:paraId="49C9665E" w14:textId="77777777" w:rsidR="00F87803" w:rsidRDefault="00F87803" w:rsidP="00AE64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2DED18AF" w14:textId="77777777" w:rsidR="00F87803" w:rsidRDefault="00F87803" w:rsidP="00F87803">
      <w:pPr>
        <w:jc w:val="both"/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lang w:val="en-US"/>
        </w:rPr>
      </w:pPr>
    </w:p>
    <w:p w14:paraId="127C4AE1" w14:textId="77777777" w:rsidR="000942D7" w:rsidRDefault="000942D7" w:rsidP="000942D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515BC0" w14:textId="056CE13D" w:rsidR="000942D7" w:rsidRDefault="000942D7" w:rsidP="000942D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099430" w14:textId="3386C3AA" w:rsidR="00FB5A73" w:rsidRDefault="00FB5A73" w:rsidP="000942D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0D1C82" w14:textId="160B9992" w:rsidR="00FB5A73" w:rsidRDefault="00FB5A73" w:rsidP="000942D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60F308F" w14:textId="1FC6B278" w:rsidR="00FB5A73" w:rsidRDefault="00FB5A73" w:rsidP="000942D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4B97B3D" w14:textId="7AB99E3C" w:rsidR="00FB5A73" w:rsidRDefault="00FB5A73" w:rsidP="000942D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F86426" w14:textId="77777777" w:rsidR="00FB5A73" w:rsidRDefault="00FB5A73" w:rsidP="000942D7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942D7" w:rsidRPr="00660891" w14:paraId="091106DA" w14:textId="77777777" w:rsidTr="00F72CD0">
        <w:tc>
          <w:tcPr>
            <w:tcW w:w="9464" w:type="dxa"/>
            <w:shd w:val="clear" w:color="auto" w:fill="49AAA2"/>
          </w:tcPr>
          <w:p w14:paraId="5D39AF90" w14:textId="77777777" w:rsidR="000942D7" w:rsidRPr="00660891" w:rsidRDefault="000942D7" w:rsidP="00F72CD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MUY IMPORTANTE</w:t>
            </w:r>
          </w:p>
        </w:tc>
      </w:tr>
      <w:tr w:rsidR="000942D7" w:rsidRPr="00660891" w14:paraId="5E08AF2F" w14:textId="77777777" w:rsidTr="00F72CD0">
        <w:tc>
          <w:tcPr>
            <w:tcW w:w="9464" w:type="dxa"/>
          </w:tcPr>
          <w:p w14:paraId="6D407D02" w14:textId="77777777" w:rsidR="000942D7" w:rsidRPr="00660891" w:rsidRDefault="000942D7" w:rsidP="00F72C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* Miniván con chofer-guía de habla castellana prevista para los traslados y visitas como descritas en el itinerario. En el supuesto que los clientes quieran añadir durante el viaje alguna visita o servicio adicional tendrá que ser comunicado al chofer-guía que viaja con ellos o a través de teléfono o whatsapp 48 horas antes de tomar el servicio, para poder ofrecer precio y gestionar servicio al cliente </w:t>
            </w:r>
          </w:p>
        </w:tc>
      </w:tr>
      <w:tr w:rsidR="000942D7" w:rsidRPr="00660891" w14:paraId="36CFC074" w14:textId="77777777" w:rsidTr="00F72CD0">
        <w:tc>
          <w:tcPr>
            <w:tcW w:w="9464" w:type="dxa"/>
          </w:tcPr>
          <w:p w14:paraId="0E3588DA" w14:textId="77777777" w:rsidR="000942D7" w:rsidRPr="00660891" w:rsidRDefault="000942D7" w:rsidP="00F72C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* Miniván dotadas con todas las medidas de seguridad recomendadas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la actualidad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por las Organizaciones Gubernamentales, desinfección diaria, gel hidroalcohólico… para la seguridad de su viaje familiar </w:t>
            </w:r>
          </w:p>
        </w:tc>
      </w:tr>
    </w:tbl>
    <w:p w14:paraId="5B16F0E4" w14:textId="77777777" w:rsidR="000942D7" w:rsidRPr="0026436E" w:rsidRDefault="000942D7" w:rsidP="000942D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A243100" w14:textId="77777777" w:rsidR="000942D7" w:rsidRPr="0026436E" w:rsidRDefault="000942D7" w:rsidP="000942D7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0942D7" w:rsidRPr="0026436E" w:rsidSect="006A12FB">
      <w:type w:val="continuous"/>
      <w:pgSz w:w="11907" w:h="16839" w:code="9"/>
      <w:pgMar w:top="426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kaSans">
    <w:altName w:val="Amerik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Bold">
    <w:altName w:val="Myria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Myria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6" w15:restartNumberingAfterBreak="0">
    <w:nsid w:val="0C5A7F5D"/>
    <w:multiLevelType w:val="hybridMultilevel"/>
    <w:tmpl w:val="8B7A68B6"/>
    <w:lvl w:ilvl="0" w:tplc="E82EB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C107A3"/>
    <w:multiLevelType w:val="multilevel"/>
    <w:tmpl w:val="61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F85477"/>
    <w:multiLevelType w:val="hybridMultilevel"/>
    <w:tmpl w:val="2782F1B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2CA57447"/>
    <w:multiLevelType w:val="hybridMultilevel"/>
    <w:tmpl w:val="BF6E9530"/>
    <w:lvl w:ilvl="0" w:tplc="74D478EA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2E065C24"/>
    <w:multiLevelType w:val="hybridMultilevel"/>
    <w:tmpl w:val="182A728C"/>
    <w:lvl w:ilvl="0" w:tplc="00000005">
      <w:start w:val="1"/>
      <w:numFmt w:val="bullet"/>
      <w:lvlText w:val=""/>
      <w:lvlJc w:val="left"/>
      <w:pPr>
        <w:ind w:left="1776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BCE168F"/>
    <w:multiLevelType w:val="hybridMultilevel"/>
    <w:tmpl w:val="482044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17A58"/>
    <w:multiLevelType w:val="hybridMultilevel"/>
    <w:tmpl w:val="A586941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F4249E0"/>
    <w:multiLevelType w:val="hybridMultilevel"/>
    <w:tmpl w:val="D1B4710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E5040B4"/>
    <w:multiLevelType w:val="hybridMultilevel"/>
    <w:tmpl w:val="03B6994C"/>
    <w:lvl w:ilvl="0" w:tplc="00000001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AD5C4C"/>
    <w:multiLevelType w:val="hybridMultilevel"/>
    <w:tmpl w:val="79A2B712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687DF7"/>
    <w:multiLevelType w:val="hybridMultilevel"/>
    <w:tmpl w:val="9F8AE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3853"/>
    <w:multiLevelType w:val="hybridMultilevel"/>
    <w:tmpl w:val="26B2C71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32"/>
  </w:num>
  <w:num w:numId="28">
    <w:abstractNumId w:val="28"/>
  </w:num>
  <w:num w:numId="29">
    <w:abstractNumId w:val="29"/>
  </w:num>
  <w:num w:numId="30">
    <w:abstractNumId w:val="25"/>
  </w:num>
  <w:num w:numId="31">
    <w:abstractNumId w:val="30"/>
  </w:num>
  <w:num w:numId="32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7"/>
  </w:num>
  <w:num w:numId="35">
    <w:abstractNumId w:val="27"/>
  </w:num>
  <w:num w:numId="36">
    <w:abstractNumId w:val="26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A0"/>
    <w:rsid w:val="000105E5"/>
    <w:rsid w:val="00014CF6"/>
    <w:rsid w:val="000172BE"/>
    <w:rsid w:val="00017409"/>
    <w:rsid w:val="00022239"/>
    <w:rsid w:val="000232BA"/>
    <w:rsid w:val="000322E9"/>
    <w:rsid w:val="00033596"/>
    <w:rsid w:val="000373C9"/>
    <w:rsid w:val="00040713"/>
    <w:rsid w:val="00041525"/>
    <w:rsid w:val="000446E5"/>
    <w:rsid w:val="00046CBA"/>
    <w:rsid w:val="00050CBD"/>
    <w:rsid w:val="0005260B"/>
    <w:rsid w:val="00052C6B"/>
    <w:rsid w:val="00057F44"/>
    <w:rsid w:val="000620B2"/>
    <w:rsid w:val="00062133"/>
    <w:rsid w:val="0006685C"/>
    <w:rsid w:val="000716D8"/>
    <w:rsid w:val="00075328"/>
    <w:rsid w:val="00077670"/>
    <w:rsid w:val="000804A0"/>
    <w:rsid w:val="00087440"/>
    <w:rsid w:val="000874EE"/>
    <w:rsid w:val="000942D7"/>
    <w:rsid w:val="000944A9"/>
    <w:rsid w:val="0009704E"/>
    <w:rsid w:val="0009760D"/>
    <w:rsid w:val="000A5DDE"/>
    <w:rsid w:val="000B09CB"/>
    <w:rsid w:val="000B0B29"/>
    <w:rsid w:val="000B633C"/>
    <w:rsid w:val="000C2BC0"/>
    <w:rsid w:val="000C617F"/>
    <w:rsid w:val="000C71AD"/>
    <w:rsid w:val="000E1E68"/>
    <w:rsid w:val="000E2A48"/>
    <w:rsid w:val="000E3589"/>
    <w:rsid w:val="000E38E9"/>
    <w:rsid w:val="000E4692"/>
    <w:rsid w:val="000F3469"/>
    <w:rsid w:val="001012C4"/>
    <w:rsid w:val="001037F7"/>
    <w:rsid w:val="00103E1F"/>
    <w:rsid w:val="00112D9B"/>
    <w:rsid w:val="00120845"/>
    <w:rsid w:val="0012669D"/>
    <w:rsid w:val="00133057"/>
    <w:rsid w:val="00136F79"/>
    <w:rsid w:val="001370B5"/>
    <w:rsid w:val="00141078"/>
    <w:rsid w:val="00150A5A"/>
    <w:rsid w:val="00167E92"/>
    <w:rsid w:val="0017267B"/>
    <w:rsid w:val="00180B6A"/>
    <w:rsid w:val="001827DC"/>
    <w:rsid w:val="001960BB"/>
    <w:rsid w:val="001A0103"/>
    <w:rsid w:val="001A7689"/>
    <w:rsid w:val="001A7A64"/>
    <w:rsid w:val="001B00C2"/>
    <w:rsid w:val="001B6B33"/>
    <w:rsid w:val="001C04A4"/>
    <w:rsid w:val="001C1D98"/>
    <w:rsid w:val="001C286A"/>
    <w:rsid w:val="001D7028"/>
    <w:rsid w:val="001E10CD"/>
    <w:rsid w:val="001E6CE2"/>
    <w:rsid w:val="001E77F2"/>
    <w:rsid w:val="001F5B29"/>
    <w:rsid w:val="00205255"/>
    <w:rsid w:val="0020602A"/>
    <w:rsid w:val="00213B00"/>
    <w:rsid w:val="002232D1"/>
    <w:rsid w:val="00224410"/>
    <w:rsid w:val="002246B5"/>
    <w:rsid w:val="002310B7"/>
    <w:rsid w:val="00232229"/>
    <w:rsid w:val="00233061"/>
    <w:rsid w:val="00237FBB"/>
    <w:rsid w:val="00246C6F"/>
    <w:rsid w:val="002562A1"/>
    <w:rsid w:val="00263954"/>
    <w:rsid w:val="0026436E"/>
    <w:rsid w:val="00270EC9"/>
    <w:rsid w:val="0027238B"/>
    <w:rsid w:val="002730EA"/>
    <w:rsid w:val="00275488"/>
    <w:rsid w:val="00280152"/>
    <w:rsid w:val="00282878"/>
    <w:rsid w:val="00283EEF"/>
    <w:rsid w:val="00285DC2"/>
    <w:rsid w:val="002860B5"/>
    <w:rsid w:val="00291289"/>
    <w:rsid w:val="00292D16"/>
    <w:rsid w:val="00294782"/>
    <w:rsid w:val="002A0849"/>
    <w:rsid w:val="002A2146"/>
    <w:rsid w:val="002A56DC"/>
    <w:rsid w:val="002A5B12"/>
    <w:rsid w:val="002B1E4E"/>
    <w:rsid w:val="002B413E"/>
    <w:rsid w:val="002C76AC"/>
    <w:rsid w:val="002C78D0"/>
    <w:rsid w:val="002D5439"/>
    <w:rsid w:val="002D66BF"/>
    <w:rsid w:val="002E0371"/>
    <w:rsid w:val="002E1067"/>
    <w:rsid w:val="002E1DB4"/>
    <w:rsid w:val="002E3317"/>
    <w:rsid w:val="002E3E2C"/>
    <w:rsid w:val="002E634E"/>
    <w:rsid w:val="003017B7"/>
    <w:rsid w:val="00310B73"/>
    <w:rsid w:val="0031366B"/>
    <w:rsid w:val="00320CD8"/>
    <w:rsid w:val="0032203F"/>
    <w:rsid w:val="00323517"/>
    <w:rsid w:val="00323F11"/>
    <w:rsid w:val="00327ED2"/>
    <w:rsid w:val="00331865"/>
    <w:rsid w:val="0033499D"/>
    <w:rsid w:val="003403CE"/>
    <w:rsid w:val="00344392"/>
    <w:rsid w:val="00351983"/>
    <w:rsid w:val="00354A09"/>
    <w:rsid w:val="00372341"/>
    <w:rsid w:val="00372A06"/>
    <w:rsid w:val="00373D60"/>
    <w:rsid w:val="00376DE1"/>
    <w:rsid w:val="0037705A"/>
    <w:rsid w:val="00377D8E"/>
    <w:rsid w:val="00381876"/>
    <w:rsid w:val="00382011"/>
    <w:rsid w:val="0038297E"/>
    <w:rsid w:val="00383648"/>
    <w:rsid w:val="00392F13"/>
    <w:rsid w:val="00397C96"/>
    <w:rsid w:val="003A0BFC"/>
    <w:rsid w:val="003A5A2E"/>
    <w:rsid w:val="003A5E20"/>
    <w:rsid w:val="003B5029"/>
    <w:rsid w:val="003C0DBC"/>
    <w:rsid w:val="003C1DDB"/>
    <w:rsid w:val="003C4DB9"/>
    <w:rsid w:val="003C6F1E"/>
    <w:rsid w:val="003C7448"/>
    <w:rsid w:val="003D5EE0"/>
    <w:rsid w:val="003D63C1"/>
    <w:rsid w:val="003D701E"/>
    <w:rsid w:val="003E0AA3"/>
    <w:rsid w:val="003E3C7D"/>
    <w:rsid w:val="003F2DC3"/>
    <w:rsid w:val="00400E77"/>
    <w:rsid w:val="004152F1"/>
    <w:rsid w:val="00420086"/>
    <w:rsid w:val="00422268"/>
    <w:rsid w:val="00422716"/>
    <w:rsid w:val="00424630"/>
    <w:rsid w:val="00425599"/>
    <w:rsid w:val="0042724E"/>
    <w:rsid w:val="00431E01"/>
    <w:rsid w:val="00433047"/>
    <w:rsid w:val="00434838"/>
    <w:rsid w:val="00440E22"/>
    <w:rsid w:val="00442709"/>
    <w:rsid w:val="0044717B"/>
    <w:rsid w:val="00451245"/>
    <w:rsid w:val="004558F9"/>
    <w:rsid w:val="004573B7"/>
    <w:rsid w:val="00480423"/>
    <w:rsid w:val="00482FAE"/>
    <w:rsid w:val="00485BF1"/>
    <w:rsid w:val="004A02CB"/>
    <w:rsid w:val="004A2CAA"/>
    <w:rsid w:val="004B03E5"/>
    <w:rsid w:val="004B3ADE"/>
    <w:rsid w:val="004C13BD"/>
    <w:rsid w:val="004C66EE"/>
    <w:rsid w:val="004D1A9A"/>
    <w:rsid w:val="004D1ACB"/>
    <w:rsid w:val="004D468F"/>
    <w:rsid w:val="004E003B"/>
    <w:rsid w:val="004E3796"/>
    <w:rsid w:val="004F22CF"/>
    <w:rsid w:val="004F3CA2"/>
    <w:rsid w:val="004F50CA"/>
    <w:rsid w:val="00510C8C"/>
    <w:rsid w:val="005119F6"/>
    <w:rsid w:val="00512470"/>
    <w:rsid w:val="00512974"/>
    <w:rsid w:val="00515C4E"/>
    <w:rsid w:val="005248FC"/>
    <w:rsid w:val="00530D4C"/>
    <w:rsid w:val="005424BE"/>
    <w:rsid w:val="00545092"/>
    <w:rsid w:val="0054731A"/>
    <w:rsid w:val="00552148"/>
    <w:rsid w:val="005533B5"/>
    <w:rsid w:val="005554B7"/>
    <w:rsid w:val="00555CCC"/>
    <w:rsid w:val="00560ED4"/>
    <w:rsid w:val="00561362"/>
    <w:rsid w:val="0056383C"/>
    <w:rsid w:val="0056524F"/>
    <w:rsid w:val="005652AF"/>
    <w:rsid w:val="00573046"/>
    <w:rsid w:val="0057379A"/>
    <w:rsid w:val="0057783B"/>
    <w:rsid w:val="005823CD"/>
    <w:rsid w:val="00583D48"/>
    <w:rsid w:val="00587992"/>
    <w:rsid w:val="00587D17"/>
    <w:rsid w:val="00595E1F"/>
    <w:rsid w:val="00596B99"/>
    <w:rsid w:val="005A478C"/>
    <w:rsid w:val="005A5561"/>
    <w:rsid w:val="005A7CA0"/>
    <w:rsid w:val="005B0251"/>
    <w:rsid w:val="005C2CD0"/>
    <w:rsid w:val="005C53BB"/>
    <w:rsid w:val="005C68A9"/>
    <w:rsid w:val="005D08C7"/>
    <w:rsid w:val="005D248A"/>
    <w:rsid w:val="005D275C"/>
    <w:rsid w:val="005D2997"/>
    <w:rsid w:val="005D37A6"/>
    <w:rsid w:val="005D42AC"/>
    <w:rsid w:val="005E1459"/>
    <w:rsid w:val="005E2508"/>
    <w:rsid w:val="005F13D4"/>
    <w:rsid w:val="005F4F13"/>
    <w:rsid w:val="00607FD5"/>
    <w:rsid w:val="00610745"/>
    <w:rsid w:val="0062004E"/>
    <w:rsid w:val="006222C7"/>
    <w:rsid w:val="00622B0E"/>
    <w:rsid w:val="00623279"/>
    <w:rsid w:val="006259B9"/>
    <w:rsid w:val="00637AAC"/>
    <w:rsid w:val="00643280"/>
    <w:rsid w:val="00646F4B"/>
    <w:rsid w:val="0065240B"/>
    <w:rsid w:val="00660891"/>
    <w:rsid w:val="006632CE"/>
    <w:rsid w:val="00665C5D"/>
    <w:rsid w:val="006667E2"/>
    <w:rsid w:val="00667B61"/>
    <w:rsid w:val="006715CB"/>
    <w:rsid w:val="0067248F"/>
    <w:rsid w:val="006745A2"/>
    <w:rsid w:val="00677CBE"/>
    <w:rsid w:val="00680F39"/>
    <w:rsid w:val="00682282"/>
    <w:rsid w:val="00686CF4"/>
    <w:rsid w:val="00691B4A"/>
    <w:rsid w:val="00694438"/>
    <w:rsid w:val="006A12FB"/>
    <w:rsid w:val="006A7B71"/>
    <w:rsid w:val="006B05F6"/>
    <w:rsid w:val="006B296B"/>
    <w:rsid w:val="006B2BCF"/>
    <w:rsid w:val="006B6D3C"/>
    <w:rsid w:val="006C05F2"/>
    <w:rsid w:val="006C4AC7"/>
    <w:rsid w:val="006D008C"/>
    <w:rsid w:val="006D0472"/>
    <w:rsid w:val="006D4606"/>
    <w:rsid w:val="006D492C"/>
    <w:rsid w:val="006D52BF"/>
    <w:rsid w:val="006D6B07"/>
    <w:rsid w:val="006E36CB"/>
    <w:rsid w:val="006E4E0C"/>
    <w:rsid w:val="006E5452"/>
    <w:rsid w:val="006F172B"/>
    <w:rsid w:val="006F4872"/>
    <w:rsid w:val="006F7B94"/>
    <w:rsid w:val="00707BEB"/>
    <w:rsid w:val="0072167B"/>
    <w:rsid w:val="00734C1C"/>
    <w:rsid w:val="00737277"/>
    <w:rsid w:val="00740D6A"/>
    <w:rsid w:val="00741F2E"/>
    <w:rsid w:val="00753B04"/>
    <w:rsid w:val="00756AB7"/>
    <w:rsid w:val="007645E3"/>
    <w:rsid w:val="00765AE8"/>
    <w:rsid w:val="007665C0"/>
    <w:rsid w:val="0077141D"/>
    <w:rsid w:val="0077438E"/>
    <w:rsid w:val="00774F01"/>
    <w:rsid w:val="00783005"/>
    <w:rsid w:val="0078442F"/>
    <w:rsid w:val="0078546F"/>
    <w:rsid w:val="00785CB8"/>
    <w:rsid w:val="007A48A4"/>
    <w:rsid w:val="007A6A96"/>
    <w:rsid w:val="007A7A62"/>
    <w:rsid w:val="007B39BE"/>
    <w:rsid w:val="007B4853"/>
    <w:rsid w:val="007B5AB8"/>
    <w:rsid w:val="007D181B"/>
    <w:rsid w:val="007D2AA7"/>
    <w:rsid w:val="007D649D"/>
    <w:rsid w:val="007E0969"/>
    <w:rsid w:val="007E3CA4"/>
    <w:rsid w:val="007E6ACE"/>
    <w:rsid w:val="007E7996"/>
    <w:rsid w:val="007F2C3C"/>
    <w:rsid w:val="007F4970"/>
    <w:rsid w:val="007F543D"/>
    <w:rsid w:val="00800024"/>
    <w:rsid w:val="0081094A"/>
    <w:rsid w:val="00810F5E"/>
    <w:rsid w:val="0081154A"/>
    <w:rsid w:val="00811F14"/>
    <w:rsid w:val="00813255"/>
    <w:rsid w:val="00815383"/>
    <w:rsid w:val="00815D33"/>
    <w:rsid w:val="00830575"/>
    <w:rsid w:val="008315D3"/>
    <w:rsid w:val="00832463"/>
    <w:rsid w:val="00837348"/>
    <w:rsid w:val="0084584C"/>
    <w:rsid w:val="00846A33"/>
    <w:rsid w:val="008470C6"/>
    <w:rsid w:val="00855EA6"/>
    <w:rsid w:val="00860873"/>
    <w:rsid w:val="00864844"/>
    <w:rsid w:val="00864E72"/>
    <w:rsid w:val="008726F9"/>
    <w:rsid w:val="00872CE9"/>
    <w:rsid w:val="008924D9"/>
    <w:rsid w:val="00895DE8"/>
    <w:rsid w:val="0089635F"/>
    <w:rsid w:val="0089702F"/>
    <w:rsid w:val="008A68CD"/>
    <w:rsid w:val="008A740C"/>
    <w:rsid w:val="008A7534"/>
    <w:rsid w:val="008B7585"/>
    <w:rsid w:val="008B78D6"/>
    <w:rsid w:val="008C1E70"/>
    <w:rsid w:val="008D370F"/>
    <w:rsid w:val="008D58EB"/>
    <w:rsid w:val="008E2768"/>
    <w:rsid w:val="008E46ED"/>
    <w:rsid w:val="008F1AF5"/>
    <w:rsid w:val="008F1D9A"/>
    <w:rsid w:val="008F49FE"/>
    <w:rsid w:val="00900FF8"/>
    <w:rsid w:val="00905A60"/>
    <w:rsid w:val="00905B94"/>
    <w:rsid w:val="009147CE"/>
    <w:rsid w:val="009217A2"/>
    <w:rsid w:val="00921EB5"/>
    <w:rsid w:val="009250A4"/>
    <w:rsid w:val="00927B01"/>
    <w:rsid w:val="00936CA3"/>
    <w:rsid w:val="0095247A"/>
    <w:rsid w:val="00954F68"/>
    <w:rsid w:val="009559F6"/>
    <w:rsid w:val="00967FCC"/>
    <w:rsid w:val="0097339A"/>
    <w:rsid w:val="00983661"/>
    <w:rsid w:val="00987EAB"/>
    <w:rsid w:val="00990466"/>
    <w:rsid w:val="009A7121"/>
    <w:rsid w:val="009B0892"/>
    <w:rsid w:val="009B33D6"/>
    <w:rsid w:val="009B6B70"/>
    <w:rsid w:val="009B78DE"/>
    <w:rsid w:val="009C203C"/>
    <w:rsid w:val="009C309B"/>
    <w:rsid w:val="009C5507"/>
    <w:rsid w:val="009D06A5"/>
    <w:rsid w:val="009D1934"/>
    <w:rsid w:val="009E63D0"/>
    <w:rsid w:val="009F66CF"/>
    <w:rsid w:val="00A2300E"/>
    <w:rsid w:val="00A24103"/>
    <w:rsid w:val="00A26737"/>
    <w:rsid w:val="00A26ED3"/>
    <w:rsid w:val="00A303D0"/>
    <w:rsid w:val="00A46CCE"/>
    <w:rsid w:val="00A52844"/>
    <w:rsid w:val="00A5405F"/>
    <w:rsid w:val="00A54A7A"/>
    <w:rsid w:val="00A550C0"/>
    <w:rsid w:val="00A566C4"/>
    <w:rsid w:val="00A60F83"/>
    <w:rsid w:val="00A66661"/>
    <w:rsid w:val="00A70D33"/>
    <w:rsid w:val="00A73934"/>
    <w:rsid w:val="00A7605B"/>
    <w:rsid w:val="00A8515A"/>
    <w:rsid w:val="00A95162"/>
    <w:rsid w:val="00AA7BD4"/>
    <w:rsid w:val="00AB0BE1"/>
    <w:rsid w:val="00AB1419"/>
    <w:rsid w:val="00AB2128"/>
    <w:rsid w:val="00AB2E51"/>
    <w:rsid w:val="00AB4534"/>
    <w:rsid w:val="00AB567A"/>
    <w:rsid w:val="00AC2C1A"/>
    <w:rsid w:val="00AC5C77"/>
    <w:rsid w:val="00AC5CED"/>
    <w:rsid w:val="00AC5EC2"/>
    <w:rsid w:val="00AC670D"/>
    <w:rsid w:val="00AD51F7"/>
    <w:rsid w:val="00AD65FE"/>
    <w:rsid w:val="00AF333A"/>
    <w:rsid w:val="00AF7F0A"/>
    <w:rsid w:val="00B01D07"/>
    <w:rsid w:val="00B04971"/>
    <w:rsid w:val="00B135F1"/>
    <w:rsid w:val="00B1607C"/>
    <w:rsid w:val="00B23808"/>
    <w:rsid w:val="00B26A8F"/>
    <w:rsid w:val="00B27A43"/>
    <w:rsid w:val="00B32AE5"/>
    <w:rsid w:val="00B35EA1"/>
    <w:rsid w:val="00B37895"/>
    <w:rsid w:val="00B51E9D"/>
    <w:rsid w:val="00B532C9"/>
    <w:rsid w:val="00B53685"/>
    <w:rsid w:val="00B55735"/>
    <w:rsid w:val="00B61006"/>
    <w:rsid w:val="00B63946"/>
    <w:rsid w:val="00B6718A"/>
    <w:rsid w:val="00B67DB1"/>
    <w:rsid w:val="00B713F0"/>
    <w:rsid w:val="00B747DE"/>
    <w:rsid w:val="00B74A9C"/>
    <w:rsid w:val="00B851B0"/>
    <w:rsid w:val="00B90BC1"/>
    <w:rsid w:val="00B93D1D"/>
    <w:rsid w:val="00B9405F"/>
    <w:rsid w:val="00BA33EE"/>
    <w:rsid w:val="00BD7060"/>
    <w:rsid w:val="00BF6E1C"/>
    <w:rsid w:val="00C01FC1"/>
    <w:rsid w:val="00C135FE"/>
    <w:rsid w:val="00C139F8"/>
    <w:rsid w:val="00C22FCF"/>
    <w:rsid w:val="00C27E51"/>
    <w:rsid w:val="00C32959"/>
    <w:rsid w:val="00C34DF3"/>
    <w:rsid w:val="00C43471"/>
    <w:rsid w:val="00C518B4"/>
    <w:rsid w:val="00C647BA"/>
    <w:rsid w:val="00C72458"/>
    <w:rsid w:val="00C75319"/>
    <w:rsid w:val="00C7542A"/>
    <w:rsid w:val="00C75C57"/>
    <w:rsid w:val="00C776A0"/>
    <w:rsid w:val="00CB0493"/>
    <w:rsid w:val="00CB069F"/>
    <w:rsid w:val="00CB392D"/>
    <w:rsid w:val="00CB62C0"/>
    <w:rsid w:val="00CC5933"/>
    <w:rsid w:val="00CC7C22"/>
    <w:rsid w:val="00CD5345"/>
    <w:rsid w:val="00CE149E"/>
    <w:rsid w:val="00CE188E"/>
    <w:rsid w:val="00CE1DB2"/>
    <w:rsid w:val="00CE73A7"/>
    <w:rsid w:val="00CF533A"/>
    <w:rsid w:val="00CF7699"/>
    <w:rsid w:val="00D045CC"/>
    <w:rsid w:val="00D07D51"/>
    <w:rsid w:val="00D1014A"/>
    <w:rsid w:val="00D11C4B"/>
    <w:rsid w:val="00D1503C"/>
    <w:rsid w:val="00D156D6"/>
    <w:rsid w:val="00D15C30"/>
    <w:rsid w:val="00D165AC"/>
    <w:rsid w:val="00D22BB1"/>
    <w:rsid w:val="00D2637C"/>
    <w:rsid w:val="00D27B41"/>
    <w:rsid w:val="00D375F5"/>
    <w:rsid w:val="00D42BB7"/>
    <w:rsid w:val="00D45EBC"/>
    <w:rsid w:val="00D5782B"/>
    <w:rsid w:val="00D6015C"/>
    <w:rsid w:val="00D62C7E"/>
    <w:rsid w:val="00D6456B"/>
    <w:rsid w:val="00D72008"/>
    <w:rsid w:val="00D734C4"/>
    <w:rsid w:val="00D74847"/>
    <w:rsid w:val="00D82948"/>
    <w:rsid w:val="00D835F1"/>
    <w:rsid w:val="00D87AE3"/>
    <w:rsid w:val="00DA0474"/>
    <w:rsid w:val="00DA1043"/>
    <w:rsid w:val="00DA387F"/>
    <w:rsid w:val="00DA3BF1"/>
    <w:rsid w:val="00DA4033"/>
    <w:rsid w:val="00DA785A"/>
    <w:rsid w:val="00DB0AE6"/>
    <w:rsid w:val="00DB6883"/>
    <w:rsid w:val="00DC63C1"/>
    <w:rsid w:val="00DC65EF"/>
    <w:rsid w:val="00DC694A"/>
    <w:rsid w:val="00DC7378"/>
    <w:rsid w:val="00DD0EF3"/>
    <w:rsid w:val="00DE2E27"/>
    <w:rsid w:val="00DE57AE"/>
    <w:rsid w:val="00DF3754"/>
    <w:rsid w:val="00DF532F"/>
    <w:rsid w:val="00E01CF7"/>
    <w:rsid w:val="00E07394"/>
    <w:rsid w:val="00E12B20"/>
    <w:rsid w:val="00E14069"/>
    <w:rsid w:val="00E1634D"/>
    <w:rsid w:val="00E17F7F"/>
    <w:rsid w:val="00E27710"/>
    <w:rsid w:val="00E3147C"/>
    <w:rsid w:val="00E34791"/>
    <w:rsid w:val="00E34A33"/>
    <w:rsid w:val="00E40AB6"/>
    <w:rsid w:val="00E45EBA"/>
    <w:rsid w:val="00E46854"/>
    <w:rsid w:val="00E4762E"/>
    <w:rsid w:val="00E54385"/>
    <w:rsid w:val="00E5445C"/>
    <w:rsid w:val="00E544D6"/>
    <w:rsid w:val="00E80DDA"/>
    <w:rsid w:val="00E83209"/>
    <w:rsid w:val="00E86FB5"/>
    <w:rsid w:val="00E87880"/>
    <w:rsid w:val="00E97980"/>
    <w:rsid w:val="00EA034E"/>
    <w:rsid w:val="00EA1A6A"/>
    <w:rsid w:val="00EA47EB"/>
    <w:rsid w:val="00EA7BCE"/>
    <w:rsid w:val="00EB0F2B"/>
    <w:rsid w:val="00EB24E2"/>
    <w:rsid w:val="00EB2FE3"/>
    <w:rsid w:val="00EB55C3"/>
    <w:rsid w:val="00EC4D37"/>
    <w:rsid w:val="00EC790E"/>
    <w:rsid w:val="00ED3885"/>
    <w:rsid w:val="00EE5F90"/>
    <w:rsid w:val="00EF228F"/>
    <w:rsid w:val="00F0069C"/>
    <w:rsid w:val="00F025FD"/>
    <w:rsid w:val="00F0342C"/>
    <w:rsid w:val="00F1150A"/>
    <w:rsid w:val="00F1220A"/>
    <w:rsid w:val="00F12D86"/>
    <w:rsid w:val="00F22C94"/>
    <w:rsid w:val="00F2693A"/>
    <w:rsid w:val="00F33458"/>
    <w:rsid w:val="00F3360B"/>
    <w:rsid w:val="00F33FD7"/>
    <w:rsid w:val="00F54604"/>
    <w:rsid w:val="00F550E3"/>
    <w:rsid w:val="00F574AF"/>
    <w:rsid w:val="00F60484"/>
    <w:rsid w:val="00F64E97"/>
    <w:rsid w:val="00F657C5"/>
    <w:rsid w:val="00F71680"/>
    <w:rsid w:val="00F73BBA"/>
    <w:rsid w:val="00F742DA"/>
    <w:rsid w:val="00F777C1"/>
    <w:rsid w:val="00F856BB"/>
    <w:rsid w:val="00F87193"/>
    <w:rsid w:val="00F87803"/>
    <w:rsid w:val="00F93614"/>
    <w:rsid w:val="00F94C5E"/>
    <w:rsid w:val="00FA1251"/>
    <w:rsid w:val="00FA3217"/>
    <w:rsid w:val="00FB0916"/>
    <w:rsid w:val="00FB3506"/>
    <w:rsid w:val="00FB5A73"/>
    <w:rsid w:val="00FB74C0"/>
    <w:rsid w:val="00FB776C"/>
    <w:rsid w:val="00FC1740"/>
    <w:rsid w:val="00FC289E"/>
    <w:rsid w:val="00FD166A"/>
    <w:rsid w:val="00FD4C45"/>
    <w:rsid w:val="00FD58C1"/>
    <w:rsid w:val="00FE2818"/>
    <w:rsid w:val="00FE61EF"/>
    <w:rsid w:val="00FF00FC"/>
    <w:rsid w:val="00FF6B3F"/>
    <w:rsid w:val="010FBECF"/>
    <w:rsid w:val="02FC70D4"/>
    <w:rsid w:val="047A97DA"/>
    <w:rsid w:val="1079FAEB"/>
    <w:rsid w:val="1B58C5EC"/>
    <w:rsid w:val="1F61F883"/>
    <w:rsid w:val="2186226D"/>
    <w:rsid w:val="2249804A"/>
    <w:rsid w:val="24D59A81"/>
    <w:rsid w:val="28D42FF2"/>
    <w:rsid w:val="2A799CCB"/>
    <w:rsid w:val="2ADA6F45"/>
    <w:rsid w:val="348001D1"/>
    <w:rsid w:val="36394281"/>
    <w:rsid w:val="3F890D9F"/>
    <w:rsid w:val="406D72BB"/>
    <w:rsid w:val="41C63A16"/>
    <w:rsid w:val="460319E5"/>
    <w:rsid w:val="461E0E2A"/>
    <w:rsid w:val="47C694DA"/>
    <w:rsid w:val="4A11288A"/>
    <w:rsid w:val="4D354171"/>
    <w:rsid w:val="51A77A08"/>
    <w:rsid w:val="5422D818"/>
    <w:rsid w:val="59CBFE14"/>
    <w:rsid w:val="5B2BB8D8"/>
    <w:rsid w:val="5B6C44F3"/>
    <w:rsid w:val="5BA8B4F8"/>
    <w:rsid w:val="5E29A84C"/>
    <w:rsid w:val="5F6B6541"/>
    <w:rsid w:val="63B893DD"/>
    <w:rsid w:val="6787126D"/>
    <w:rsid w:val="7D71217F"/>
    <w:rsid w:val="7EAD3F27"/>
    <w:rsid w:val="7F54C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7CDA2"/>
  <w15:docId w15:val="{BD0ABAFB-7D3F-40B5-A731-7AD0C7B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AC7"/>
    <w:pPr>
      <w:keepNext/>
      <w:suppressAutoHyphens w:val="0"/>
      <w:outlineLvl w:val="1"/>
    </w:pPr>
    <w:rPr>
      <w:rFonts w:ascii="Tahoma" w:hAnsi="Tahoma" w:cs="Tahoma"/>
      <w:b/>
      <w:bCs/>
      <w:sz w:val="1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C4AC7"/>
    <w:pPr>
      <w:keepNext/>
      <w:suppressAutoHyphens w:val="0"/>
      <w:outlineLvl w:val="2"/>
    </w:pPr>
    <w:rPr>
      <w:rFonts w:ascii="Arial" w:hAnsi="Arial" w:cs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800000"/>
    </w:rPr>
  </w:style>
  <w:style w:type="character" w:customStyle="1" w:styleId="WW8Num1z1">
    <w:name w:val="WW8Num1z1"/>
    <w:rPr>
      <w:color w:val="80000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  <w:color w:val="800000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80000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800000"/>
    </w:rPr>
  </w:style>
  <w:style w:type="character" w:customStyle="1" w:styleId="WW8Num3z1">
    <w:name w:val="WW8Num3z1"/>
    <w:rPr>
      <w:rFonts w:ascii="Wingdings" w:hAnsi="Wingdings"/>
      <w:color w:val="8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8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800000"/>
    </w:rPr>
  </w:style>
  <w:style w:type="character" w:customStyle="1" w:styleId="WW8Num12z0">
    <w:name w:val="WW8Num12z0"/>
    <w:rPr>
      <w:rFonts w:ascii="Wingdings" w:hAnsi="Wingdings"/>
      <w:color w:val="8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80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  <w:color w:val="8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8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8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8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800000"/>
    </w:rPr>
  </w:style>
  <w:style w:type="character" w:customStyle="1" w:styleId="WW8Num19z1">
    <w:name w:val="WW8Num19z1"/>
    <w:rPr>
      <w:color w:val="8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800000"/>
    </w:rPr>
  </w:style>
  <w:style w:type="character" w:customStyle="1" w:styleId="WW8Num21z1">
    <w:name w:val="WW8Num21z1"/>
    <w:rPr>
      <w:rFonts w:ascii="Wingdings" w:hAnsi="Wingdings"/>
      <w:color w:val="800000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/>
      <w:color w:val="80000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Wingdings" w:hAnsi="Wingdings"/>
      <w:color w:val="800000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8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8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8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  <w:color w:val="8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normaltextsmall1">
    <w:name w:val="normaltextsmall1"/>
    <w:basedOn w:val="Fuentedeprrafopredeter1"/>
    <w:rPr>
      <w:rFonts w:ascii="Verdana" w:hAnsi="Verdana"/>
      <w:color w:val="666666"/>
      <w:sz w:val="15"/>
      <w:szCs w:val="15"/>
    </w:rPr>
  </w:style>
  <w:style w:type="character" w:styleId="Hipervnculo">
    <w:name w:val="Hyperlink"/>
    <w:basedOn w:val="Fuentedeprrafopredeter1"/>
    <w:rPr>
      <w:color w:val="000000"/>
      <w:u w:val="single"/>
    </w:rPr>
  </w:style>
  <w:style w:type="character" w:customStyle="1" w:styleId="timesmini1">
    <w:name w:val="timesmini1"/>
    <w:basedOn w:val="Fuentedeprrafopredeter1"/>
    <w:rPr>
      <w:rFonts w:ascii="Arial" w:hAnsi="Arial" w:cs="Arial"/>
      <w:color w:val="797217"/>
      <w:spacing w:val="22"/>
      <w:sz w:val="16"/>
      <w:szCs w:val="16"/>
    </w:rPr>
  </w:style>
  <w:style w:type="character" w:customStyle="1" w:styleId="e071">
    <w:name w:val="e071"/>
    <w:basedOn w:val="Fuentedeprrafopredeter1"/>
    <w:rPr>
      <w:rFonts w:ascii="Tahoma" w:hAnsi="Tahoma" w:cs="Tahoma"/>
      <w:strike w:val="0"/>
      <w:dstrike w:val="0"/>
      <w:color w:val="3D3D3D"/>
      <w:sz w:val="18"/>
      <w:szCs w:val="18"/>
      <w:u w:val="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styleId="Textoennegrita">
    <w:name w:val="Strong"/>
    <w:basedOn w:val="Fuentedeprrafopredeter1"/>
    <w:qFormat/>
    <w:rPr>
      <w:b/>
      <w:bCs/>
    </w:rPr>
  </w:style>
  <w:style w:type="character" w:customStyle="1" w:styleId="fuenteregistro1">
    <w:name w:val="fuente_registro1"/>
    <w:basedOn w:val="Fuentedeprrafopredeter1"/>
    <w:rPr>
      <w:b w:val="0"/>
      <w:bCs w:val="0"/>
      <w:sz w:val="22"/>
      <w:szCs w:val="22"/>
    </w:rPr>
  </w:style>
  <w:style w:type="character" w:customStyle="1" w:styleId="textoazul2n1">
    <w:name w:val="textoazul2n1"/>
    <w:basedOn w:val="Fuentedeprrafopredeter1"/>
    <w:rPr>
      <w:rFonts w:ascii="Verdana" w:hAnsi="Verdana"/>
      <w:b/>
      <w:bCs/>
      <w:color w:val="293689"/>
      <w:sz w:val="17"/>
      <w:szCs w:val="17"/>
    </w:rPr>
  </w:style>
  <w:style w:type="character" w:customStyle="1" w:styleId="textonegro1">
    <w:name w:val="textonegro1"/>
    <w:basedOn w:val="Fuentedeprrafopredeter1"/>
    <w:rPr>
      <w:rFonts w:ascii="Arial" w:hAnsi="Arial" w:cs="Arial"/>
      <w:b w:val="0"/>
      <w:bCs w:val="0"/>
      <w:color w:val="000000"/>
      <w:sz w:val="17"/>
      <w:szCs w:val="17"/>
    </w:rPr>
  </w:style>
  <w:style w:type="character" w:customStyle="1" w:styleId="estilo271">
    <w:name w:val="estilo271"/>
    <w:basedOn w:val="Fuentedeprrafopredeter1"/>
    <w:rPr>
      <w:sz w:val="21"/>
      <w:szCs w:val="21"/>
    </w:rPr>
  </w:style>
  <w:style w:type="character" w:styleId="nfasis">
    <w:name w:val="Emphasis"/>
    <w:basedOn w:val="Fuentedeprrafopredeter1"/>
    <w:qFormat/>
    <w:rPr>
      <w:i/>
      <w:iCs/>
    </w:rPr>
  </w:style>
  <w:style w:type="character" w:customStyle="1" w:styleId="tcomun1">
    <w:name w:val="tcomun1"/>
    <w:basedOn w:val="Fuentedeprrafopredeter1"/>
    <w:rPr>
      <w:rFonts w:ascii="Verdana" w:hAnsi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s1">
    <w:name w:val="textos1"/>
    <w:basedOn w:val="Fuentedeprrafopredeter1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customStyle="1" w:styleId="txtficha1">
    <w:name w:val="txtficha1"/>
    <w:basedOn w:val="Fuentedeprrafopredeter1"/>
    <w:rPr>
      <w:rFonts w:ascii="Verdana" w:hAnsi="Verdana"/>
      <w:color w:val="404040"/>
      <w:sz w:val="15"/>
      <w:szCs w:val="15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extos">
    <w:name w:val="textos"/>
    <w:basedOn w:val="Normal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customStyle="1" w:styleId="nivelcuerpo1">
    <w:name w:val="nivelcuerpo1"/>
    <w:basedOn w:val="Fuentedeprrafopredeter"/>
    <w:rsid w:val="00AC5CED"/>
    <w:rPr>
      <w:rFonts w:ascii="Verdana" w:hAnsi="Verdana" w:hint="default"/>
      <w:i w:val="0"/>
      <w:iCs w:val="0"/>
      <w:color w:val="005D95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3">
    <w:name w:val="cf3"/>
    <w:rsid w:val="005533B5"/>
  </w:style>
  <w:style w:type="paragraph" w:styleId="Prrafodelista">
    <w:name w:val="List Paragraph"/>
    <w:basedOn w:val="Normal"/>
    <w:uiPriority w:val="34"/>
    <w:qFormat/>
    <w:rsid w:val="00E4762E"/>
    <w:pPr>
      <w:ind w:left="720"/>
      <w:contextualSpacing/>
    </w:pPr>
  </w:style>
  <w:style w:type="paragraph" w:customStyle="1" w:styleId="itemtexto">
    <w:name w:val="item_texto"/>
    <w:basedOn w:val="Normal"/>
    <w:rsid w:val="00E544D6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C4AC7"/>
    <w:rPr>
      <w:rFonts w:ascii="Tahoma" w:hAnsi="Tahoma" w:cs="Tahoma"/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6C4AC7"/>
    <w:rPr>
      <w:rFonts w:ascii="Arial" w:hAnsi="Arial" w:cs="Arial"/>
      <w:b/>
      <w:bCs/>
      <w:sz w:val="18"/>
      <w:szCs w:val="24"/>
    </w:rPr>
  </w:style>
  <w:style w:type="character" w:customStyle="1" w:styleId="contenidovisita">
    <w:name w:val="contenido_visita"/>
    <w:basedOn w:val="Fuentedeprrafopredeter"/>
    <w:rsid w:val="0065240B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Contenidodelatabla">
    <w:name w:val="Contenido de la tabla"/>
    <w:basedOn w:val="Normal"/>
    <w:rsid w:val="00BF6E1C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Predeterminado">
    <w:name w:val="Predeterminado"/>
    <w:rsid w:val="00C139F8"/>
    <w:pPr>
      <w:widowControl w:val="0"/>
      <w:autoSpaceDE w:val="0"/>
      <w:autoSpaceDN w:val="0"/>
      <w:adjustRightInd w:val="0"/>
    </w:pPr>
    <w:rPr>
      <w:kern w:val="2"/>
      <w:sz w:val="24"/>
      <w:szCs w:val="24"/>
      <w:lang w:bidi="hi-IN"/>
    </w:rPr>
  </w:style>
  <w:style w:type="paragraph" w:customStyle="1" w:styleId="paragraph">
    <w:name w:val="paragraph"/>
    <w:basedOn w:val="Normal"/>
    <w:rsid w:val="00AC2C1A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normaltextrun">
    <w:name w:val="normaltextrun"/>
    <w:basedOn w:val="Fuentedeprrafopredeter"/>
    <w:rsid w:val="00AC2C1A"/>
  </w:style>
  <w:style w:type="character" w:customStyle="1" w:styleId="eop">
    <w:name w:val="eop"/>
    <w:basedOn w:val="Fuentedeprrafopredeter"/>
    <w:rsid w:val="00AC2C1A"/>
  </w:style>
  <w:style w:type="paragraph" w:customStyle="1" w:styleId="NoParagraphStyle">
    <w:name w:val="[No Paragraph Style]"/>
    <w:rsid w:val="00CF53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01a-Tit-Pag-AB-100k-30a33">
    <w:name w:val="01a-Tit-Pag-AB-100k-30a33"/>
    <w:basedOn w:val="NoParagraphStyle"/>
    <w:uiPriority w:val="99"/>
    <w:rsid w:val="00CF533A"/>
    <w:pPr>
      <w:spacing w:line="660" w:lineRule="atLeast"/>
    </w:pPr>
    <w:rPr>
      <w:rFonts w:ascii="AmerikaSans" w:hAnsi="AmerikaSans" w:cs="AmerikaSans"/>
      <w:sz w:val="60"/>
      <w:szCs w:val="60"/>
      <w:lang w:val="pt-PT"/>
    </w:rPr>
  </w:style>
  <w:style w:type="paragraph" w:customStyle="1" w:styleId="01b-SubTit-Pag-AB-100k-13a155">
    <w:name w:val="01b-SubTit-Pag-AB-100k-13a15_5"/>
    <w:basedOn w:val="NoParagraphStyle"/>
    <w:uiPriority w:val="99"/>
    <w:rsid w:val="00CF533A"/>
    <w:pPr>
      <w:suppressAutoHyphens/>
      <w:spacing w:line="310" w:lineRule="atLeast"/>
    </w:pPr>
    <w:rPr>
      <w:rFonts w:ascii="AmerikaSans" w:hAnsi="AmerikaSans" w:cs="AmerikaSans"/>
      <w:color w:val="174590"/>
      <w:sz w:val="26"/>
      <w:szCs w:val="26"/>
      <w:lang w:val="pt-PT"/>
    </w:rPr>
  </w:style>
  <w:style w:type="paragraph" w:customStyle="1" w:styleId="02b-Tit-TxtItin-Bold-AB-100k-8a9">
    <w:name w:val="02b-Tit-TxtItin-Bold-AB-100k-8a9"/>
    <w:basedOn w:val="NoParagraphStyle"/>
    <w:uiPriority w:val="99"/>
    <w:rsid w:val="00CF533A"/>
    <w:pPr>
      <w:suppressAutoHyphens/>
      <w:spacing w:line="180" w:lineRule="atLeast"/>
    </w:pPr>
    <w:rPr>
      <w:rFonts w:ascii="Myriad-Bold" w:hAnsi="Myriad-Bold" w:cs="Myriad-Bold"/>
      <w:b/>
      <w:bCs/>
      <w:sz w:val="16"/>
      <w:szCs w:val="16"/>
      <w:lang w:val="pt-PT"/>
    </w:rPr>
  </w:style>
  <w:style w:type="paragraph" w:customStyle="1" w:styleId="02c-Txt-TxtItin-AB-100k-8a9">
    <w:name w:val="02c-Txt-TxtItin-AB-100k-8a9"/>
    <w:basedOn w:val="NoParagraphStyle"/>
    <w:uiPriority w:val="99"/>
    <w:rsid w:val="00CF533A"/>
    <w:pPr>
      <w:spacing w:line="180" w:lineRule="atLeast"/>
      <w:jc w:val="both"/>
    </w:pPr>
    <w:rPr>
      <w:rFonts w:ascii="Myriad-Roman" w:hAnsi="Myriad-Roman" w:cs="Myriad-Roman"/>
      <w:sz w:val="16"/>
      <w:szCs w:val="16"/>
      <w:lang w:val="pt-PT"/>
    </w:rPr>
  </w:style>
  <w:style w:type="paragraph" w:customStyle="1" w:styleId="04b-TxtBarLat-CxAB75a8-Tab13m">
    <w:name w:val="04b-TxtBarLat-CxAB7_5a8-Tab13m"/>
    <w:basedOn w:val="NoParagraphStyle"/>
    <w:uiPriority w:val="99"/>
    <w:rsid w:val="00CF533A"/>
    <w:pPr>
      <w:tabs>
        <w:tab w:val="left" w:pos="737"/>
      </w:tabs>
      <w:spacing w:line="160" w:lineRule="atLeast"/>
      <w:jc w:val="both"/>
    </w:pPr>
    <w:rPr>
      <w:rFonts w:ascii="Myriad-Roman" w:hAnsi="Myriad-Roman" w:cs="Myriad-Roman"/>
      <w:sz w:val="15"/>
      <w:szCs w:val="15"/>
      <w:lang w:val="pt-PT"/>
    </w:rPr>
  </w:style>
  <w:style w:type="character" w:customStyle="1" w:styleId="02a-TitDiasAzuis-TxtItin-Bold-10a9">
    <w:name w:val="02a-TitDiasAzuis-TxtItin-Bold-10a9"/>
    <w:uiPriority w:val="99"/>
    <w:rsid w:val="00CF533A"/>
    <w:rPr>
      <w:color w:val="174590"/>
      <w:spacing w:val="4"/>
      <w:sz w:val="20"/>
      <w:szCs w:val="20"/>
    </w:rPr>
  </w:style>
  <w:style w:type="paragraph" w:styleId="Sinespaciado">
    <w:name w:val="No Spacing"/>
    <w:uiPriority w:val="1"/>
    <w:qFormat/>
    <w:rsid w:val="00CF533A"/>
    <w:rPr>
      <w:rFonts w:ascii="Calibri" w:eastAsia="Calibri" w:hAnsi="Calibri"/>
      <w:sz w:val="22"/>
      <w:szCs w:val="22"/>
      <w:lang w:val="pt-PT" w:eastAsia="en-US"/>
    </w:rPr>
  </w:style>
  <w:style w:type="paragraph" w:customStyle="1" w:styleId="xxnoparagraphstyle">
    <w:name w:val="x_xnoparagraphstyle"/>
    <w:basedOn w:val="Normal"/>
    <w:rsid w:val="006D6B07"/>
    <w:pPr>
      <w:suppressAutoHyphens w:val="0"/>
      <w:autoSpaceDE w:val="0"/>
      <w:autoSpaceDN w:val="0"/>
      <w:spacing w:line="288" w:lineRule="auto"/>
    </w:pPr>
    <w:rPr>
      <w:rFonts w:ascii="Times-Roman" w:eastAsiaTheme="minorHAnsi" w:hAnsi="Times-Roman" w:cs="Calibri"/>
      <w:color w:val="000000"/>
      <w:lang w:eastAsia="es-ES"/>
    </w:rPr>
  </w:style>
  <w:style w:type="paragraph" w:customStyle="1" w:styleId="xx02b-tit-txtitin-bold-ab-100k-8a9">
    <w:name w:val="x_x02b-tit-txtitin-bold-ab-100k-8a9"/>
    <w:basedOn w:val="Normal"/>
    <w:rsid w:val="006D6B0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s-ES"/>
    </w:rPr>
  </w:style>
  <w:style w:type="paragraph" w:customStyle="1" w:styleId="xx02c-txt-txtitin-ab-100k-8a9">
    <w:name w:val="x_x02c-txt-txtitin-ab-100k-8a9"/>
    <w:basedOn w:val="Normal"/>
    <w:rsid w:val="006D6B0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s-ES"/>
    </w:rPr>
  </w:style>
  <w:style w:type="paragraph" w:customStyle="1" w:styleId="xx04b-txtbarlat-cxab75a8-tab13m">
    <w:name w:val="x_x04b-txtbarlat-cxab75a8-tab13m"/>
    <w:basedOn w:val="Normal"/>
    <w:rsid w:val="006D6B0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s-ES"/>
    </w:rPr>
  </w:style>
  <w:style w:type="character" w:customStyle="1" w:styleId="xx02a-titdiasazuis-txtitin-bold-10a9">
    <w:name w:val="x_x02a-titdiasazuis-txtitin-bold-10a9"/>
    <w:basedOn w:val="Fuentedeprrafopredeter"/>
    <w:rsid w:val="006D6B07"/>
  </w:style>
  <w:style w:type="paragraph" w:customStyle="1" w:styleId="xmsonormal">
    <w:name w:val="x_msonormal"/>
    <w:basedOn w:val="Normal"/>
    <w:rsid w:val="00DA387F"/>
    <w:pPr>
      <w:suppressAutoHyphens w:val="0"/>
    </w:pPr>
    <w:rPr>
      <w:rFonts w:ascii="Calibri" w:eastAsiaTheme="minorHAnsi" w:hAnsi="Calibri" w:cs="Calibri"/>
      <w:sz w:val="22"/>
      <w:szCs w:val="22"/>
      <w:lang w:eastAsia="es-ES"/>
    </w:rPr>
  </w:style>
  <w:style w:type="paragraph" w:customStyle="1" w:styleId="xmsonospacing">
    <w:name w:val="x_msonospacing"/>
    <w:basedOn w:val="Normal"/>
    <w:rsid w:val="00DA387F"/>
    <w:pPr>
      <w:suppressAutoHyphens w:val="0"/>
    </w:pPr>
    <w:rPr>
      <w:rFonts w:ascii="Calibri" w:eastAsiaTheme="minorHAnsi" w:hAnsi="Calibri" w:cs="Calibri"/>
      <w:sz w:val="22"/>
      <w:szCs w:val="22"/>
      <w:lang w:eastAsia="es-ES"/>
    </w:rPr>
  </w:style>
  <w:style w:type="paragraph" w:customStyle="1" w:styleId="x02b-tit-txtitin-bold-ab-100k-8a9">
    <w:name w:val="x_02b-tit-txtitin-bold-ab-100k-8a9"/>
    <w:basedOn w:val="Normal"/>
    <w:rsid w:val="00DA387F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s-ES"/>
    </w:rPr>
  </w:style>
  <w:style w:type="paragraph" w:customStyle="1" w:styleId="x04b-txtbarlat-cxab75a8-tab13m">
    <w:name w:val="x_04b-txtbarlat-cxab75a8-tab13m"/>
    <w:basedOn w:val="Normal"/>
    <w:rsid w:val="00D734C4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s-ES"/>
    </w:rPr>
  </w:style>
  <w:style w:type="character" w:customStyle="1" w:styleId="x02a-titdiasazuis-txtitin-bold-10a9">
    <w:name w:val="x_02a-titdiasazuis-txtitin-bold-10a9"/>
    <w:basedOn w:val="Fuentedeprrafopredeter"/>
    <w:rsid w:val="00D734C4"/>
  </w:style>
  <w:style w:type="paragraph" w:customStyle="1" w:styleId="x04a-txtbarlat-sbtitnot-bold-bx-azul-75a8-tab13m-m">
    <w:name w:val="x_04a-txtbarlat-sbtitnot-bold-bx-azul-75a8-tab13m-m"/>
    <w:basedOn w:val="Normal"/>
    <w:rsid w:val="00AB0BE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s-ES"/>
    </w:rPr>
  </w:style>
  <w:style w:type="character" w:customStyle="1" w:styleId="x04e-txtbarlat-azul-75a8">
    <w:name w:val="x_04e-txtbarlat-azul-75a8"/>
    <w:basedOn w:val="Fuentedeprrafopredeter"/>
    <w:rsid w:val="00AB0BE1"/>
  </w:style>
  <w:style w:type="character" w:customStyle="1" w:styleId="x04c-txtbarlat-ab-bold-k-75a8-tab13m">
    <w:name w:val="x_04c-txtbarlat-ab-bold-k-75a8-tab13m"/>
    <w:basedOn w:val="Fuentedeprrafopredeter"/>
    <w:rsid w:val="00AB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o xmlns="54f79d51-b0aa-4b3e-81b7-2b09b9f6ee10" xsi:nil="true"/>
    <Facturar xmlns="54f79d51-b0aa-4b3e-81b7-2b09b9f6ee10" xsi:nil="true"/>
    <Descripcion xmlns="54f79d51-b0aa-4b3e-81b7-2b09b9f6ee10" xsi:nil="true"/>
    <Notas xmlns="54f79d51-b0aa-4b3e-81b7-2b09b9f6ee10" xsi:nil="true"/>
    <Cotizacion xmlns="54f79d51-b0aa-4b3e-81b7-2b09b9f6ee10" xsi:nil="true"/>
    <Mes xmlns="54f79d51-b0aa-4b3e-81b7-2b09b9f6ee10" xsi:nil="true"/>
    <Estado xmlns="54f79d51-b0aa-4b3e-81b7-2b09b9f6ee10" xsi:nil="true"/>
    <Fecha xmlns="54f79d51-b0aa-4b3e-81b7-2b09b9f6ee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2B584027994D9F84AF9090AD0363" ma:contentTypeVersion="29" ma:contentTypeDescription="Crear nuevo documento." ma:contentTypeScope="" ma:versionID="6fe870c152aca61c66312f28cc405e64">
  <xsd:schema xmlns:xsd="http://www.w3.org/2001/XMLSchema" xmlns:xs="http://www.w3.org/2001/XMLSchema" xmlns:p="http://schemas.microsoft.com/office/2006/metadata/properties" xmlns:ns2="54f79d51-b0aa-4b3e-81b7-2b09b9f6ee10" xmlns:ns3="635a4afa-6613-49d7-999d-1bb454330ac5" targetNamespace="http://schemas.microsoft.com/office/2006/metadata/properties" ma:root="true" ma:fieldsID="bba4743f5b4af7c77a589eaa7a7da293" ns2:_="" ns3:_="">
    <xsd:import namespace="54f79d51-b0aa-4b3e-81b7-2b09b9f6ee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s" minOccurs="0"/>
                <xsd:element ref="ns2:Nota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Cotizacion" minOccurs="0"/>
                <xsd:element ref="ns2:Estado" minOccurs="0"/>
                <xsd:element ref="ns2:Fecha" minOccurs="0"/>
                <xsd:element ref="ns2:Descripcion" minOccurs="0"/>
                <xsd:element ref="ns2:Grupo" minOccurs="0"/>
                <xsd:element ref="ns2:Factur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9d51-b0aa-4b3e-81b7-2b09b9f6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s" ma:index="10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Notas" ma:index="11" nillable="true" ma:displayName="Notas" ma:internalName="Notas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otizacion" ma:index="21" nillable="true" ma:displayName="Cotizacion" ma:internalName="Cotizacion">
      <xsd:simpleType>
        <xsd:restriction base="dms:Text">
          <xsd:maxLength value="255"/>
        </xsd:restriction>
      </xsd:simpleType>
    </xsd:element>
    <xsd:element name="Estado" ma:index="22" nillable="true" ma:displayName="Estado" ma:format="Dropdown" ma:internalName="Estado">
      <xsd:simpleType>
        <xsd:restriction base="dms:Choice">
          <xsd:enumeration value="ABIERTO"/>
          <xsd:enumeration value="CANCELADO"/>
          <xsd:enumeration value="FACTURADO"/>
          <xsd:enumeration value="LF"/>
        </xsd:restriction>
      </xsd:simpleType>
    </xsd:element>
    <xsd:element name="Fecha" ma:index="23" nillable="true" ma:displayName="Fecha" ma:internalName="Fecha">
      <xsd:simpleType>
        <xsd:restriction base="dms:Text">
          <xsd:maxLength value="10"/>
        </xsd:restriction>
      </xsd:simpleType>
    </xsd:element>
    <xsd:element name="Descripcion" ma:index="24" nillable="true" ma:displayName="Descripcion" ma:internalName="Descripcion">
      <xsd:simpleType>
        <xsd:restriction base="dms:Text">
          <xsd:maxLength value="255"/>
        </xsd:restriction>
      </xsd:simpleType>
    </xsd:element>
    <xsd:element name="Grupo" ma:index="25" nillable="true" ma:displayName="Grupo" ma:format="Dropdown" ma:internalName="Grupo">
      <xsd:simpleType>
        <xsd:restriction base="dms:Choice">
          <xsd:enumeration value="SI"/>
          <xsd:enumeration value="NO"/>
        </xsd:restriction>
      </xsd:simpleType>
    </xsd:element>
    <xsd:element name="Facturar" ma:index="26" nillable="true" ma:displayName="Facturar" ma:format="Dropdown" ma:internalName="Facturar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4B75-3711-4856-BF5C-40E65462EB78}">
  <ds:schemaRefs>
    <ds:schemaRef ds:uri="http://schemas.microsoft.com/office/2006/metadata/properties"/>
    <ds:schemaRef ds:uri="http://schemas.microsoft.com/office/infopath/2007/PartnerControls"/>
    <ds:schemaRef ds:uri="54f79d51-b0aa-4b3e-81b7-2b09b9f6ee10"/>
  </ds:schemaRefs>
</ds:datastoreItem>
</file>

<file path=customXml/itemProps2.xml><?xml version="1.0" encoding="utf-8"?>
<ds:datastoreItem xmlns:ds="http://schemas.openxmlformats.org/officeDocument/2006/customXml" ds:itemID="{752784A7-2FEB-4CB9-9B2E-E9F092A6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79d51-b0aa-4b3e-81b7-2b09b9f6ee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13FB7-BE30-46E4-8246-D5D841294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E649E-971C-4BCE-B41D-ADC77CB0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RUTA CIUDADES PATRIMONIO DE LA HUMANIDA</vt:lpstr>
    </vt:vector>
  </TitlesOfParts>
  <Company>Hewlett-Packard Company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CIUDADES PATRIMONIO DE LA HUMANIDA</dc:title>
  <dc:creator>juan.merino</dc:creator>
  <cp:lastModifiedBy>Jose Tamames</cp:lastModifiedBy>
  <cp:revision>421</cp:revision>
  <cp:lastPrinted>2015-12-14T09:14:00Z</cp:lastPrinted>
  <dcterms:created xsi:type="dcterms:W3CDTF">2015-12-01T10:29:00Z</dcterms:created>
  <dcterms:modified xsi:type="dcterms:W3CDTF">2021-03-19T08:18:00Z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0x0101007BC52B584027994D9F84AF9090AD0363</vt:lpwstr>
  </property>
</Properties>
</file>